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C4AD6">
      <w:pPr>
        <w:jc w:val="center"/>
      </w:pPr>
      <w:r>
        <w:t xml:space="preserve"> </w:t>
      </w:r>
    </w:p>
    <w:p w14:paraId="5C3DA167">
      <w:pPr>
        <w:jc w:val="center"/>
      </w:pPr>
    </w:p>
    <w:p w14:paraId="5CEEEB28">
      <w:pPr>
        <w:jc w:val="right"/>
      </w:pPr>
    </w:p>
    <w:p w14:paraId="518852BE">
      <w:pPr>
        <w:ind w:left="360"/>
        <w:jc w:val="right"/>
      </w:pPr>
    </w:p>
    <w:p w14:paraId="0FA338BD">
      <w:pPr>
        <w:ind w:left="360"/>
        <w:jc w:val="right"/>
      </w:pPr>
    </w:p>
    <w:p w14:paraId="65178116">
      <w:pPr>
        <w:ind w:left="360"/>
        <w:jc w:val="right"/>
      </w:pPr>
    </w:p>
    <w:p w14:paraId="2EAB6F38">
      <w:pPr>
        <w:ind w:left="360"/>
        <w:jc w:val="right"/>
      </w:pPr>
    </w:p>
    <w:p w14:paraId="2963F9E3">
      <w:pPr>
        <w:ind w:left="360"/>
        <w:jc w:val="right"/>
      </w:pPr>
    </w:p>
    <w:p w14:paraId="4D967EA9">
      <w:pPr>
        <w:ind w:left="360"/>
        <w:jc w:val="right"/>
      </w:pPr>
    </w:p>
    <w:p w14:paraId="1491F11A">
      <w:pPr>
        <w:snapToGrid w:val="0"/>
        <w:jc w:val="center"/>
        <w:rPr>
          <w:b/>
          <w:sz w:val="28"/>
          <w:szCs w:val="28"/>
        </w:rPr>
      </w:pPr>
      <w:r>
        <w:rPr>
          <w:b/>
          <w:sz w:val="28"/>
          <w:szCs w:val="28"/>
        </w:rPr>
        <w:t xml:space="preserve">Рабочая программа </w:t>
      </w:r>
    </w:p>
    <w:p w14:paraId="413A6353">
      <w:pPr>
        <w:snapToGrid w:val="0"/>
        <w:jc w:val="center"/>
        <w:rPr>
          <w:b/>
          <w:sz w:val="28"/>
          <w:szCs w:val="28"/>
        </w:rPr>
      </w:pPr>
    </w:p>
    <w:p w14:paraId="08C36551">
      <w:pPr>
        <w:snapToGrid w:val="0"/>
        <w:jc w:val="center"/>
        <w:rPr>
          <w:b/>
          <w:sz w:val="28"/>
          <w:szCs w:val="28"/>
        </w:rPr>
      </w:pPr>
      <w:r>
        <w:rPr>
          <w:b/>
          <w:sz w:val="28"/>
          <w:szCs w:val="28"/>
        </w:rPr>
        <w:t>КРУЖОК  «ШАХМАТЫ»</w:t>
      </w:r>
    </w:p>
    <w:p w14:paraId="6D1279B9">
      <w:pPr>
        <w:snapToGrid w:val="0"/>
        <w:jc w:val="center"/>
        <w:rPr>
          <w:b/>
          <w:sz w:val="28"/>
          <w:szCs w:val="28"/>
        </w:rPr>
      </w:pPr>
    </w:p>
    <w:p w14:paraId="361BE65F">
      <w:pPr>
        <w:jc w:val="center"/>
        <w:rPr>
          <w:b/>
          <w:sz w:val="28"/>
          <w:szCs w:val="28"/>
        </w:rPr>
      </w:pPr>
      <w:r>
        <w:rPr>
          <w:b/>
          <w:sz w:val="28"/>
          <w:szCs w:val="28"/>
        </w:rPr>
        <w:t xml:space="preserve"> Первый год обучения</w:t>
      </w:r>
    </w:p>
    <w:p w14:paraId="4D336992">
      <w:pPr>
        <w:rPr>
          <w:b/>
          <w:sz w:val="28"/>
          <w:szCs w:val="28"/>
        </w:rPr>
      </w:pPr>
    </w:p>
    <w:p w14:paraId="2038CC02">
      <w:pPr>
        <w:rPr>
          <w:b/>
          <w:sz w:val="28"/>
          <w:szCs w:val="28"/>
        </w:rPr>
      </w:pPr>
    </w:p>
    <w:p w14:paraId="429DEEF7">
      <w:pPr>
        <w:rPr>
          <w:b/>
          <w:sz w:val="28"/>
          <w:szCs w:val="28"/>
        </w:rPr>
      </w:pPr>
    </w:p>
    <w:p w14:paraId="39B71208">
      <w:pPr>
        <w:rPr>
          <w:b/>
          <w:sz w:val="28"/>
          <w:szCs w:val="28"/>
        </w:rPr>
      </w:pPr>
    </w:p>
    <w:p w14:paraId="2726711E">
      <w:pPr>
        <w:rPr>
          <w:b/>
          <w:sz w:val="28"/>
          <w:szCs w:val="28"/>
        </w:rPr>
      </w:pPr>
    </w:p>
    <w:p w14:paraId="147D8746">
      <w:pPr>
        <w:jc w:val="right"/>
      </w:pPr>
    </w:p>
    <w:p w14:paraId="471BCAD8">
      <w:r>
        <w:t xml:space="preserve">                                       </w:t>
      </w:r>
    </w:p>
    <w:p w14:paraId="2F005001"/>
    <w:p w14:paraId="77C2B671"/>
    <w:p w14:paraId="6E2AF587">
      <w:r>
        <w:t xml:space="preserve">                                      </w:t>
      </w:r>
    </w:p>
    <w:p w14:paraId="2041BC09"/>
    <w:p w14:paraId="71419176"/>
    <w:p w14:paraId="5407FA02"/>
    <w:p w14:paraId="34505755"/>
    <w:p w14:paraId="74B35FD0"/>
    <w:p w14:paraId="79C1C04B"/>
    <w:p w14:paraId="2E9F8673"/>
    <w:p w14:paraId="1302AEB4"/>
    <w:p w14:paraId="616D0989"/>
    <w:p w14:paraId="632F8DEE"/>
    <w:p w14:paraId="611F866B"/>
    <w:p w14:paraId="28EAC636"/>
    <w:p w14:paraId="4953C529"/>
    <w:p w14:paraId="6844C484"/>
    <w:p w14:paraId="298618A9"/>
    <w:p w14:paraId="5D7D1B65"/>
    <w:p w14:paraId="1A34D595"/>
    <w:p w14:paraId="275E1ADE"/>
    <w:p w14:paraId="638A2145"/>
    <w:p w14:paraId="5F28C0FE"/>
    <w:p w14:paraId="015E7272"/>
    <w:p w14:paraId="2C6AB7EA"/>
    <w:p w14:paraId="39CA505C"/>
    <w:p w14:paraId="3540FBE4"/>
    <w:p w14:paraId="68B22187"/>
    <w:p w14:paraId="2E935D02"/>
    <w:p w14:paraId="7F82D1D1"/>
    <w:p w14:paraId="6414624F"/>
    <w:p w14:paraId="019B9410"/>
    <w:p w14:paraId="663F539A">
      <w:r>
        <w:t xml:space="preserve">                                     </w:t>
      </w:r>
      <w:r>
        <w:rPr>
          <w:b/>
        </w:rPr>
        <w:t>Срок реализации программы, учебный год</w:t>
      </w:r>
      <w:r>
        <w:t xml:space="preserve">: </w:t>
      </w:r>
    </w:p>
    <w:p w14:paraId="0392184E">
      <w:pPr>
        <w:jc w:val="center"/>
      </w:pPr>
      <w:r>
        <w:t>1 год,  202</w:t>
      </w:r>
      <w:r>
        <w:rPr>
          <w:rFonts w:hint="default"/>
          <w:lang w:val="ru-RU"/>
        </w:rPr>
        <w:t>4</w:t>
      </w:r>
      <w:r>
        <w:t>-202</w:t>
      </w:r>
      <w:r>
        <w:rPr>
          <w:rFonts w:hint="default"/>
          <w:lang w:val="ru-RU"/>
        </w:rPr>
        <w:t>5</w:t>
      </w:r>
      <w:r>
        <w:t xml:space="preserve"> уч. г.</w:t>
      </w:r>
    </w:p>
    <w:p w14:paraId="4C1A5EFB">
      <w:pPr>
        <w:spacing w:before="100" w:beforeAutospacing="1" w:after="100" w:afterAutospacing="1"/>
      </w:pPr>
      <w:r>
        <w:t xml:space="preserve">     </w:t>
      </w:r>
    </w:p>
    <w:p w14:paraId="531A65E3">
      <w:pPr>
        <w:spacing w:before="100" w:beforeAutospacing="1" w:after="100" w:afterAutospacing="1"/>
        <w:rPr>
          <w:rFonts w:ascii="Tahoma" w:hAnsi="Tahoma" w:cs="Tahoma"/>
          <w:color w:val="000000"/>
          <w:sz w:val="18"/>
          <w:szCs w:val="18"/>
          <w:lang w:eastAsia="ru-RU"/>
        </w:rPr>
      </w:pPr>
    </w:p>
    <w:p w14:paraId="5100B99C">
      <w:pPr>
        <w:numPr>
          <w:ilvl w:val="0"/>
          <w:numId w:val="1"/>
        </w:numPr>
        <w:pBdr>
          <w:bottom w:val="single" w:color="D6DDB9" w:sz="6" w:space="0"/>
        </w:pBdr>
        <w:shd w:val="clear" w:color="auto" w:fill="FFFFFF"/>
        <w:suppressAutoHyphens w:val="0"/>
        <w:spacing w:before="120" w:after="120"/>
        <w:ind w:left="358" w:right="120"/>
        <w:outlineLvl w:val="0"/>
        <w:rPr>
          <w:b/>
          <w:bCs/>
          <w:color w:val="000000"/>
          <w:kern w:val="36"/>
        </w:rPr>
      </w:pPr>
      <w:r>
        <w:rPr>
          <w:rFonts w:ascii="Tahoma" w:hAnsi="Tahoma" w:cs="Tahoma"/>
          <w:color w:val="000000"/>
          <w:sz w:val="18"/>
          <w:szCs w:val="18"/>
          <w:lang w:eastAsia="ru-RU"/>
        </w:rPr>
        <w:t xml:space="preserve">                      </w:t>
      </w:r>
      <w:r>
        <w:rPr>
          <w:b/>
          <w:bCs/>
          <w:color w:val="1D1B11"/>
          <w:kern w:val="36"/>
        </w:rPr>
        <w:t>Пояснительная записка</w:t>
      </w:r>
    </w:p>
    <w:p w14:paraId="7751C3B0">
      <w:pPr>
        <w:shd w:val="clear" w:color="auto" w:fill="FFFFFF"/>
        <w:ind w:right="298"/>
        <w:jc w:val="right"/>
        <w:rPr>
          <w:color w:val="000000"/>
          <w:sz w:val="22"/>
          <w:szCs w:val="22"/>
        </w:rPr>
      </w:pPr>
    </w:p>
    <w:p w14:paraId="5469C210">
      <w:pPr>
        <w:shd w:val="clear" w:color="auto" w:fill="FFFFFF"/>
        <w:ind w:left="204" w:right="910" w:firstLine="708"/>
        <w:jc w:val="both"/>
        <w:rPr>
          <w:color w:val="000000"/>
        </w:rPr>
      </w:pPr>
      <w:r>
        <w:rPr>
          <w:color w:val="1D1B11"/>
        </w:rPr>
        <w:t>Программа для младших школьников «Шахматы» реализует спортивно-оздоровительное направление и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«Шахматы – школе», автор И.Г. Сухин.</w:t>
      </w:r>
    </w:p>
    <w:p w14:paraId="47AE7058">
      <w:pPr>
        <w:shd w:val="clear" w:color="auto" w:fill="FFFFFF"/>
        <w:ind w:left="220" w:right="334" w:firstLine="708"/>
        <w:jc w:val="both"/>
        <w:rPr>
          <w:color w:val="000000"/>
        </w:rPr>
      </w:pPr>
      <w:r>
        <w:rPr>
          <w:color w:val="1D1B11"/>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14:paraId="46346FD2">
      <w:pPr>
        <w:shd w:val="clear" w:color="auto" w:fill="FFFFFF"/>
        <w:ind w:left="220" w:right="332" w:firstLine="708"/>
        <w:jc w:val="both"/>
        <w:rPr>
          <w:color w:val="000000"/>
        </w:rPr>
      </w:pPr>
      <w:r>
        <w:rPr>
          <w:color w:val="1D1B11"/>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568C3E08">
      <w:pPr>
        <w:shd w:val="clear" w:color="auto" w:fill="FFFFFF"/>
        <w:ind w:left="220" w:right="334" w:firstLine="708"/>
        <w:jc w:val="both"/>
        <w:rPr>
          <w:color w:val="000000"/>
        </w:rPr>
      </w:pPr>
      <w:r>
        <w:rPr>
          <w:color w:val="1D1B11"/>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14:paraId="053372F3">
      <w:pPr>
        <w:shd w:val="clear" w:color="auto" w:fill="FFFFFF"/>
        <w:ind w:left="228" w:right="332"/>
        <w:jc w:val="both"/>
        <w:rPr>
          <w:color w:val="000000"/>
        </w:rPr>
      </w:pPr>
      <w:r>
        <w:rPr>
          <w:color w:val="1D1B11"/>
        </w:rPr>
        <w:t xml:space="preserve">           Поэтому </w:t>
      </w:r>
      <w:r>
        <w:rPr>
          <w:b/>
          <w:bCs/>
          <w:color w:val="1D1B11"/>
        </w:rPr>
        <w:t>актуальность </w:t>
      </w:r>
      <w:r>
        <w:rPr>
          <w:color w:val="1D1B11"/>
        </w:rPr>
        <w:t>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14:paraId="2A137A29">
      <w:pPr>
        <w:shd w:val="clear" w:color="auto" w:fill="FFFFFF"/>
        <w:ind w:left="228" w:right="332" w:hanging="10"/>
        <w:jc w:val="both"/>
        <w:rPr>
          <w:color w:val="000000"/>
        </w:rPr>
      </w:pPr>
      <w:r>
        <w:rPr>
          <w:color w:val="1D1B11"/>
        </w:rPr>
        <w:t xml:space="preserve">          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всѐ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мобилизировать,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14:paraId="1F107DDC">
      <w:pPr>
        <w:shd w:val="clear" w:color="auto" w:fill="FFFFFF"/>
        <w:ind w:right="283" w:firstLine="851"/>
        <w:rPr>
          <w:color w:val="000000"/>
        </w:rPr>
      </w:pPr>
      <w:r>
        <w:rPr>
          <w:color w:val="1D1B11"/>
        </w:rPr>
        <w:t>Следовательно,        они        сочетают        в        себе        элементы        искусства,        науки        и        </w:t>
      </w:r>
      <w:r>
        <w:rPr>
          <w:color w:val="1D1B11"/>
          <w:sz w:val="23"/>
        </w:rPr>
        <w:t>спорта.</w:t>
      </w:r>
    </w:p>
    <w:p w14:paraId="3C0C92B2">
      <w:pPr>
        <w:shd w:val="clear" w:color="auto" w:fill="FFFFFF"/>
        <w:ind w:right="518" w:firstLine="206"/>
        <w:jc w:val="both"/>
        <w:rPr>
          <w:color w:val="000000"/>
        </w:rPr>
      </w:pPr>
      <w:r>
        <w:rPr>
          <w:color w:val="1D1B11"/>
        </w:rPr>
        <w:t xml:space="preserve">           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w:t>
      </w:r>
      <w:r>
        <w:rPr>
          <w:color w:val="000000"/>
        </w:rPr>
        <w:t xml:space="preserve"> </w:t>
      </w:r>
      <w:r>
        <w:rPr>
          <w:color w:val="1D1B11"/>
        </w:rPr>
        <w:t>это не рассматривается как жизненная неудача.</w:t>
      </w:r>
    </w:p>
    <w:p w14:paraId="1B12456C">
      <w:pPr>
        <w:pBdr>
          <w:bottom w:val="single" w:color="D6DDB9" w:sz="6" w:space="0"/>
        </w:pBdr>
        <w:shd w:val="clear" w:color="auto" w:fill="FFFFFF"/>
        <w:spacing w:before="120" w:after="120"/>
        <w:ind w:left="1320" w:right="1436"/>
        <w:jc w:val="center"/>
        <w:outlineLvl w:val="0"/>
        <w:rPr>
          <w:b/>
          <w:bCs/>
          <w:color w:val="000000"/>
          <w:kern w:val="36"/>
        </w:rPr>
      </w:pPr>
      <w:r>
        <w:rPr>
          <w:b/>
          <w:bCs/>
          <w:color w:val="1D1B11"/>
          <w:kern w:val="36"/>
        </w:rPr>
        <w:t>Цели и задачи</w:t>
      </w:r>
    </w:p>
    <w:p w14:paraId="64FAC416">
      <w:pPr>
        <w:shd w:val="clear" w:color="auto" w:fill="FFFFFF"/>
        <w:ind w:left="220" w:right="536"/>
        <w:jc w:val="both"/>
        <w:rPr>
          <w:color w:val="000000"/>
          <w:sz w:val="22"/>
          <w:szCs w:val="22"/>
        </w:rPr>
      </w:pPr>
      <w:r>
        <w:rPr>
          <w:b/>
          <w:bCs/>
          <w:color w:val="1D1B11"/>
        </w:rPr>
        <w:t>Целью </w:t>
      </w:r>
      <w:r>
        <w:rPr>
          <w:color w:val="1D1B11"/>
        </w:rPr>
        <w:t>данного курса является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5CBED505">
      <w:pPr>
        <w:pBdr>
          <w:bottom w:val="single" w:color="D6DDB9" w:sz="6" w:space="0"/>
        </w:pBdr>
        <w:shd w:val="clear" w:color="auto" w:fill="FFFFFF"/>
        <w:spacing w:before="120" w:after="120"/>
        <w:ind w:left="204"/>
        <w:outlineLvl w:val="0"/>
        <w:rPr>
          <w:b/>
          <w:bCs/>
          <w:color w:val="000000"/>
          <w:kern w:val="36"/>
        </w:rPr>
      </w:pPr>
      <w:r>
        <w:rPr>
          <w:b/>
          <w:bCs/>
          <w:color w:val="1D1B11"/>
          <w:kern w:val="36"/>
        </w:rPr>
        <w:t>Задачи:</w:t>
      </w:r>
    </w:p>
    <w:p w14:paraId="028E90B9">
      <w:pPr>
        <w:numPr>
          <w:ilvl w:val="0"/>
          <w:numId w:val="2"/>
        </w:numPr>
        <w:shd w:val="clear" w:color="auto" w:fill="FFFFFF"/>
        <w:suppressAutoHyphens w:val="0"/>
        <w:spacing w:before="30" w:after="30"/>
        <w:ind w:left="940" w:right="342"/>
        <w:rPr>
          <w:color w:val="000000"/>
          <w:sz w:val="22"/>
          <w:szCs w:val="22"/>
        </w:rPr>
      </w:pPr>
      <w:r>
        <w:rPr>
          <w:color w:val="1D1B11"/>
        </w:rPr>
        <w:t>создание        условий        для        формирования        и        развития        ключевых        компетенций        учащихся (коммуникативных, интеллектуальных, социальных);</w:t>
      </w:r>
    </w:p>
    <w:p w14:paraId="27AD4A60">
      <w:pPr>
        <w:numPr>
          <w:ilvl w:val="0"/>
          <w:numId w:val="2"/>
        </w:numPr>
        <w:shd w:val="clear" w:color="auto" w:fill="FFFFFF"/>
        <w:suppressAutoHyphens w:val="0"/>
        <w:spacing w:before="30" w:after="30"/>
        <w:ind w:left="940" w:right="332"/>
        <w:jc w:val="both"/>
        <w:rPr>
          <w:color w:val="000000"/>
        </w:rPr>
      </w:pPr>
      <w:r>
        <w:rPr>
          <w:color w:val="1D1B11"/>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14:paraId="6B63B80E">
      <w:pPr>
        <w:numPr>
          <w:ilvl w:val="0"/>
          <w:numId w:val="2"/>
        </w:numPr>
        <w:shd w:val="clear" w:color="auto" w:fill="FFFFFF"/>
        <w:suppressAutoHyphens w:val="0"/>
        <w:spacing w:before="30" w:after="30"/>
        <w:ind w:left="940"/>
        <w:rPr>
          <w:color w:val="000000"/>
        </w:rPr>
      </w:pPr>
      <w:r>
        <w:rPr>
          <w:color w:val="1D1B11"/>
        </w:rPr>
        <w:t>воспитывать потребность в здоровом образе жизни.</w:t>
      </w:r>
    </w:p>
    <w:p w14:paraId="4B729404">
      <w:pPr>
        <w:pBdr>
          <w:bottom w:val="single" w:color="D6DDB9" w:sz="6" w:space="0"/>
        </w:pBdr>
        <w:shd w:val="clear" w:color="auto" w:fill="FFFFFF"/>
        <w:spacing w:before="120" w:after="120"/>
        <w:jc w:val="center"/>
        <w:outlineLvl w:val="0"/>
        <w:rPr>
          <w:b/>
          <w:bCs/>
          <w:color w:val="000000"/>
          <w:kern w:val="36"/>
        </w:rPr>
      </w:pPr>
      <w:r>
        <w:rPr>
          <w:b/>
          <w:bCs/>
          <w:color w:val="1D1B11"/>
          <w:kern w:val="36"/>
        </w:rPr>
        <w:t>Общая характеристика курса</w:t>
      </w:r>
    </w:p>
    <w:p w14:paraId="64E9E340">
      <w:pPr>
        <w:shd w:val="clear" w:color="auto" w:fill="FFFFFF"/>
        <w:ind w:left="1134" w:firstLine="22"/>
        <w:rPr>
          <w:color w:val="1D1B11"/>
        </w:rPr>
      </w:pPr>
      <w:r>
        <w:rPr>
          <w:color w:val="1D1B11"/>
        </w:rPr>
        <w:t xml:space="preserve">Курс включает  одно занятие в неделю, 30 занятий за учебный год. </w:t>
      </w:r>
    </w:p>
    <w:p w14:paraId="405001DB">
      <w:pPr>
        <w:shd w:val="clear" w:color="auto" w:fill="FFFFFF"/>
        <w:ind w:left="1134" w:firstLine="22"/>
        <w:rPr>
          <w:color w:val="000000"/>
          <w:sz w:val="22"/>
          <w:szCs w:val="22"/>
        </w:rPr>
      </w:pPr>
      <w:r>
        <w:rPr>
          <w:color w:val="1D1B11"/>
        </w:rPr>
        <w:t>Материал каждого занятия рассчитан на 45 минут.</w:t>
      </w:r>
    </w:p>
    <w:p w14:paraId="2F5258B2">
      <w:pPr>
        <w:shd w:val="clear" w:color="auto" w:fill="FFFFFF"/>
        <w:ind w:left="220" w:right="338" w:firstLine="631"/>
        <w:jc w:val="both"/>
        <w:rPr>
          <w:color w:val="000000"/>
        </w:rPr>
      </w:pPr>
      <w:r>
        <w:rPr>
          <w:color w:val="1D1B11"/>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14:paraId="2A91FCC9">
      <w:pPr>
        <w:shd w:val="clear" w:color="auto" w:fill="FFFFFF"/>
        <w:ind w:left="228" w:right="328" w:firstLine="623"/>
        <w:jc w:val="both"/>
        <w:rPr>
          <w:color w:val="000000"/>
        </w:rPr>
      </w:pPr>
      <w:r>
        <w:rPr>
          <w:color w:val="1D1B11"/>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2760FB5B">
      <w:pPr>
        <w:shd w:val="clear" w:color="auto" w:fill="FFFFFF"/>
        <w:ind w:left="220" w:firstLine="308"/>
        <w:jc w:val="both"/>
        <w:rPr>
          <w:color w:val="000000"/>
        </w:rPr>
      </w:pPr>
      <w:r>
        <w:rPr>
          <w:color w:val="1D1B11"/>
        </w:rPr>
        <w:t>Содержание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w:t>
      </w:r>
      <w:r>
        <w:rPr>
          <w:color w:val="000000"/>
        </w:rPr>
        <w:t xml:space="preserve"> </w:t>
      </w:r>
      <w:r>
        <w:rPr>
          <w:color w:val="1D1B11"/>
        </w:rPr>
        <w:t> шахматистов.</w:t>
      </w:r>
    </w:p>
    <w:p w14:paraId="7D51BA4D">
      <w:pPr>
        <w:shd w:val="clear" w:color="auto" w:fill="FFFFFF"/>
        <w:ind w:left="220" w:firstLine="308"/>
        <w:jc w:val="both"/>
        <w:rPr>
          <w:color w:val="1D1B11"/>
        </w:rPr>
      </w:pPr>
      <w:r>
        <w:rPr>
          <w:color w:val="1D1B11"/>
        </w:rPr>
        <w:t>Обучения предполагают обучению решения шахматных задач.</w:t>
      </w:r>
      <w:r>
        <w:rPr>
          <w:color w:val="000000"/>
        </w:rPr>
        <w:t xml:space="preserve"> </w:t>
      </w:r>
      <w:r>
        <w:rPr>
          <w:color w:val="1D1B11"/>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w:t>
      </w:r>
    </w:p>
    <w:p w14:paraId="5263A42C">
      <w:pPr>
        <w:shd w:val="clear" w:color="auto" w:fill="FFFFFF"/>
        <w:ind w:left="220" w:firstLine="308"/>
        <w:rPr>
          <w:color w:val="1D1B11"/>
        </w:rPr>
      </w:pPr>
      <w:r>
        <w:rPr>
          <w:color w:val="1D1B11"/>
        </w:rPr>
        <w:t>На занятиях используются презентации.</w:t>
      </w:r>
    </w:p>
    <w:p w14:paraId="2FD8993A">
      <w:pPr>
        <w:shd w:val="clear" w:color="auto" w:fill="FFFFFF"/>
        <w:ind w:left="220" w:firstLine="308"/>
        <w:rPr>
          <w:color w:val="1D1B11"/>
        </w:rPr>
      </w:pPr>
    </w:p>
    <w:p w14:paraId="0EF30BEA">
      <w:pPr>
        <w:shd w:val="clear" w:color="auto" w:fill="FFFFFF"/>
        <w:ind w:left="220" w:firstLine="308"/>
        <w:rPr>
          <w:color w:val="000000"/>
          <w:sz w:val="22"/>
          <w:szCs w:val="22"/>
        </w:rPr>
      </w:pPr>
      <w:r>
        <w:rPr>
          <w:color w:val="1D1B11"/>
        </w:rPr>
        <w:t xml:space="preserve"> </w:t>
      </w:r>
      <w:r>
        <w:rPr>
          <w:i/>
          <w:iCs/>
          <w:color w:val="1D1B11"/>
        </w:rPr>
        <w:t>Обучение осуществляется на основе общих методических принципов:</w:t>
      </w:r>
    </w:p>
    <w:p w14:paraId="753D2070">
      <w:pPr>
        <w:numPr>
          <w:ilvl w:val="0"/>
          <w:numId w:val="3"/>
        </w:numPr>
        <w:shd w:val="clear" w:color="auto" w:fill="FFFFFF"/>
        <w:suppressAutoHyphens w:val="0"/>
        <w:spacing w:before="30" w:after="30"/>
        <w:ind w:left="100" w:right="638" w:firstLine="840"/>
        <w:jc w:val="both"/>
        <w:rPr>
          <w:color w:val="000000"/>
        </w:rPr>
      </w:pPr>
      <w:r>
        <w:rPr>
          <w:color w:val="1D1B11"/>
        </w:rPr>
        <w:t>Принцип развивающей деятельности: игра не ради игры, а с целью развития личности        каждого участника и всего коллектива в целом.</w:t>
      </w:r>
    </w:p>
    <w:p w14:paraId="1D8EE16F">
      <w:pPr>
        <w:numPr>
          <w:ilvl w:val="0"/>
          <w:numId w:val="3"/>
        </w:numPr>
        <w:shd w:val="clear" w:color="auto" w:fill="FFFFFF"/>
        <w:suppressAutoHyphens w:val="0"/>
        <w:spacing w:before="30" w:after="30"/>
        <w:ind w:left="100" w:right="638" w:firstLine="840"/>
        <w:jc w:val="both"/>
        <w:rPr>
          <w:color w:val="000000"/>
        </w:rPr>
      </w:pPr>
      <w:r>
        <w:rPr>
          <w:color w:val="1D1B11"/>
        </w:rPr>
        <w:t>Принцип        активной        включенности каждого        ребенка        в        игровое        действие,        а        не  пассивное созерцание со стороны;</w:t>
      </w:r>
    </w:p>
    <w:p w14:paraId="29B080F1">
      <w:pPr>
        <w:numPr>
          <w:ilvl w:val="0"/>
          <w:numId w:val="3"/>
        </w:numPr>
        <w:shd w:val="clear" w:color="auto" w:fill="FFFFFF"/>
        <w:suppressAutoHyphens w:val="0"/>
        <w:spacing w:before="30" w:after="30"/>
        <w:ind w:left="100" w:right="638" w:firstLine="840"/>
        <w:jc w:val="both"/>
        <w:rPr>
          <w:color w:val="000000"/>
        </w:rPr>
      </w:pPr>
      <w:r>
        <w:rPr>
          <w:color w:val="1D1B11"/>
        </w:rPr>
        <w:t>Принцип доступности, последовательности и системности изложения программного материала.</w:t>
      </w:r>
    </w:p>
    <w:p w14:paraId="1149FB17">
      <w:pPr>
        <w:shd w:val="clear" w:color="auto" w:fill="FFFFFF"/>
        <w:ind w:left="204" w:firstLine="840"/>
        <w:jc w:val="both"/>
        <w:rPr>
          <w:i/>
          <w:iCs/>
          <w:color w:val="1D1B11"/>
        </w:rPr>
      </w:pPr>
    </w:p>
    <w:p w14:paraId="59377182">
      <w:pPr>
        <w:shd w:val="clear" w:color="auto" w:fill="FFFFFF"/>
        <w:ind w:left="204" w:firstLine="840"/>
        <w:jc w:val="both"/>
        <w:rPr>
          <w:color w:val="000000"/>
          <w:sz w:val="22"/>
          <w:szCs w:val="22"/>
        </w:rPr>
      </w:pPr>
      <w:r>
        <w:rPr>
          <w:i/>
          <w:iCs/>
          <w:color w:val="1D1B11"/>
        </w:rPr>
        <w:t>Основой организации работы с детьми в данной программе является система дидактических принципов:</w:t>
      </w:r>
    </w:p>
    <w:p w14:paraId="69FF22B1">
      <w:pPr>
        <w:numPr>
          <w:ilvl w:val="0"/>
          <w:numId w:val="4"/>
        </w:numPr>
        <w:shd w:val="clear" w:color="auto" w:fill="FFFFFF"/>
        <w:suppressAutoHyphens w:val="0"/>
        <w:spacing w:before="30" w:after="30"/>
        <w:ind w:left="580" w:right="336" w:firstLine="840"/>
        <w:jc w:val="both"/>
        <w:rPr>
          <w:color w:val="000000"/>
        </w:rPr>
      </w:pPr>
      <w:r>
        <w:rPr>
          <w:color w:val="1D1B11"/>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14:paraId="7CB8AFB5">
      <w:pPr>
        <w:numPr>
          <w:ilvl w:val="0"/>
          <w:numId w:val="4"/>
        </w:numPr>
        <w:shd w:val="clear" w:color="auto" w:fill="FFFFFF"/>
        <w:suppressAutoHyphens w:val="0"/>
        <w:spacing w:before="30" w:after="30"/>
        <w:ind w:left="580" w:right="336" w:firstLine="840"/>
        <w:jc w:val="both"/>
        <w:rPr>
          <w:color w:val="000000"/>
        </w:rPr>
      </w:pPr>
      <w:r>
        <w:rPr>
          <w:color w:val="1D1B11"/>
        </w:rPr>
        <w:t>принцип минимакса - обеспечивается возможность продвижения каждого ребенка своим</w:t>
      </w:r>
      <w:r>
        <w:rPr>
          <w:color w:val="000000"/>
        </w:rPr>
        <w:t xml:space="preserve"> </w:t>
      </w:r>
      <w:r>
        <w:rPr>
          <w:color w:val="1D1B11"/>
        </w:rPr>
        <w:t>темпом;</w:t>
      </w:r>
    </w:p>
    <w:p w14:paraId="15D03D83">
      <w:pPr>
        <w:numPr>
          <w:ilvl w:val="0"/>
          <w:numId w:val="4"/>
        </w:numPr>
        <w:shd w:val="clear" w:color="auto" w:fill="FFFFFF"/>
        <w:suppressAutoHyphens w:val="0"/>
        <w:spacing w:before="30" w:after="30"/>
        <w:ind w:left="580" w:right="336" w:firstLine="840"/>
        <w:jc w:val="both"/>
        <w:rPr>
          <w:color w:val="000000"/>
        </w:rPr>
      </w:pPr>
      <w:r>
        <w:rPr>
          <w:color w:val="1D1B11"/>
        </w:rPr>
        <w:t>принцип целостного представления о мире - при введении нового знания раскрывается</w:t>
      </w:r>
      <w:r>
        <w:rPr>
          <w:color w:val="000000"/>
        </w:rPr>
        <w:t xml:space="preserve"> </w:t>
      </w:r>
      <w:r>
        <w:rPr>
          <w:color w:val="1D1B11"/>
        </w:rPr>
        <w:t>его</w:t>
      </w:r>
      <w:r>
        <w:rPr>
          <w:color w:val="000000"/>
          <w:sz w:val="20"/>
        </w:rPr>
        <w:t>   </w:t>
      </w:r>
      <w:r>
        <w:rPr>
          <w:color w:val="1D1B11"/>
        </w:rPr>
        <w:t>взаимосвязь с предметами и явлениями окружающего мира;</w:t>
      </w:r>
    </w:p>
    <w:p w14:paraId="610BB460">
      <w:pPr>
        <w:numPr>
          <w:ilvl w:val="0"/>
          <w:numId w:val="4"/>
        </w:numPr>
        <w:shd w:val="clear" w:color="auto" w:fill="FFFFFF"/>
        <w:suppressAutoHyphens w:val="0"/>
        <w:spacing w:before="30" w:after="30"/>
        <w:ind w:left="580" w:right="336" w:firstLine="840"/>
        <w:jc w:val="both"/>
        <w:rPr>
          <w:color w:val="000000"/>
        </w:rPr>
      </w:pPr>
      <w:r>
        <w:rPr>
          <w:color w:val="1D1B11"/>
        </w:rPr>
        <w:t>принцип вариативности - у детей формируется умение осуществлять собственный выбор и им систематически предоставляется возможность выбора;</w:t>
      </w:r>
    </w:p>
    <w:p w14:paraId="50B873F8">
      <w:pPr>
        <w:numPr>
          <w:ilvl w:val="0"/>
          <w:numId w:val="4"/>
        </w:numPr>
        <w:shd w:val="clear" w:color="auto" w:fill="FFFFFF"/>
        <w:suppressAutoHyphens w:val="0"/>
        <w:spacing w:before="30" w:after="30"/>
        <w:ind w:left="580" w:right="336" w:firstLine="840"/>
        <w:jc w:val="both"/>
        <w:rPr>
          <w:color w:val="000000"/>
        </w:rPr>
      </w:pPr>
      <w:r>
        <w:rPr>
          <w:color w:val="1D1B11"/>
        </w:rPr>
        <w:t>принцип творчества - процесс обучения сориентирован на приобретение детьми собственного опыта творческой деятельности.</w:t>
      </w:r>
    </w:p>
    <w:p w14:paraId="7A9CC9FB">
      <w:pPr>
        <w:shd w:val="clear" w:color="auto" w:fill="FFFFFF"/>
        <w:ind w:left="204" w:right="692" w:firstLine="540"/>
        <w:jc w:val="both"/>
        <w:rPr>
          <w:color w:val="000000"/>
        </w:rPr>
      </w:pPr>
      <w:r>
        <w:rPr>
          <w:color w:val="1D1B11"/>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w:t>
      </w:r>
    </w:p>
    <w:p w14:paraId="77295876">
      <w:pPr>
        <w:shd w:val="clear" w:color="auto" w:fill="FFFFFF"/>
        <w:ind w:left="228" w:right="336" w:hanging="10"/>
        <w:jc w:val="both"/>
        <w:rPr>
          <w:color w:val="000000"/>
        </w:rPr>
      </w:pPr>
      <w:r>
        <w:rPr>
          <w:color w:val="1D1B11"/>
        </w:rPr>
        <w:t>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14:paraId="2666DAA7">
      <w:pPr>
        <w:shd w:val="clear" w:color="auto" w:fill="FFFFFF"/>
        <w:ind w:left="150"/>
        <w:jc w:val="both"/>
        <w:rPr>
          <w:i/>
          <w:iCs/>
          <w:color w:val="1D1B11"/>
        </w:rPr>
      </w:pPr>
    </w:p>
    <w:p w14:paraId="293E7495">
      <w:pPr>
        <w:shd w:val="clear" w:color="auto" w:fill="FFFFFF"/>
        <w:ind w:left="150" w:firstLine="558"/>
        <w:jc w:val="both"/>
        <w:rPr>
          <w:color w:val="000000"/>
          <w:sz w:val="22"/>
          <w:szCs w:val="22"/>
        </w:rPr>
      </w:pPr>
      <w:r>
        <w:rPr>
          <w:i/>
          <w:iCs/>
          <w:color w:val="1D1B11"/>
        </w:rPr>
        <w:t>Основные методы        обучения:</w:t>
      </w:r>
    </w:p>
    <w:p w14:paraId="7ECF8BE0">
      <w:pPr>
        <w:shd w:val="clear" w:color="auto" w:fill="FFFFFF"/>
        <w:ind w:left="228" w:right="338" w:firstLine="352"/>
        <w:jc w:val="both"/>
        <w:rPr>
          <w:color w:val="000000"/>
        </w:rPr>
      </w:pPr>
      <w:r>
        <w:rPr>
          <w:color w:val="1D1B11"/>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14:paraId="6D0FF7C3">
      <w:pPr>
        <w:numPr>
          <w:ilvl w:val="0"/>
          <w:numId w:val="5"/>
        </w:numPr>
        <w:shd w:val="clear" w:color="auto" w:fill="FFFFFF"/>
        <w:suppressAutoHyphens w:val="0"/>
        <w:spacing w:before="30" w:after="30"/>
        <w:ind w:left="0" w:right="344" w:firstLine="580"/>
        <w:jc w:val="both"/>
        <w:rPr>
          <w:color w:val="000000"/>
        </w:rPr>
      </w:pPr>
      <w:r>
        <w:rPr>
          <w:color w:val="1D1B11"/>
        </w:rPr>
        <w:t>На начальном этапе преобладают игровой, наглядный и репродуктивный методы. Они применяется при знакомстве с шахматными фигурами, изучении шахматной доски, обучении</w:t>
      </w:r>
      <w:r>
        <w:rPr>
          <w:color w:val="000000"/>
        </w:rPr>
        <w:t xml:space="preserve"> </w:t>
      </w:r>
      <w:r>
        <w:rPr>
          <w:color w:val="000000"/>
          <w:sz w:val="20"/>
        </w:rPr>
        <w:t> </w:t>
      </w:r>
      <w:r>
        <w:rPr>
          <w:color w:val="1D1B11"/>
        </w:rPr>
        <w:t>правилам игры, реализации материального перевеса.</w:t>
      </w:r>
    </w:p>
    <w:p w14:paraId="6C9916FC">
      <w:pPr>
        <w:numPr>
          <w:ilvl w:val="0"/>
          <w:numId w:val="6"/>
        </w:numPr>
        <w:shd w:val="clear" w:color="auto" w:fill="FFFFFF"/>
        <w:suppressAutoHyphens w:val="0"/>
        <w:ind w:left="0" w:right="328" w:firstLine="580"/>
        <w:jc w:val="both"/>
        <w:rPr>
          <w:color w:val="000000"/>
        </w:rPr>
      </w:pPr>
      <w:r>
        <w:rPr>
          <w:color w:val="1D1B11"/>
        </w:rPr>
        <w:t>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расчѐт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r>
        <w:rPr>
          <w:color w:val="000000"/>
          <w:bdr w:val="single" w:color="000000" w:sz="2" w:space="0"/>
          <w:lang w:eastAsia="ru-RU"/>
        </w:rPr>
        <w:drawing>
          <wp:inline distT="0" distB="0" distL="0" distR="0">
            <wp:extent cx="38100" cy="9525"/>
            <wp:effectExtent l="19050" t="0" r="0" b="0"/>
            <wp:docPr id="1" name="Рисунок 3" descr="https://nsportal.ru/sites/default/files/docpreview_image/2021/11/18/shahmaty_aprel_21.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https://nsportal.ru/sites/default/files/docpreview_image/2021/11/18/shahmaty_aprel_21.docx_image1.jpg"/>
                    <pic:cNvPicPr>
                      <a:picLocks noChangeAspect="1" noChangeArrowheads="1"/>
                    </pic:cNvPicPr>
                  </pic:nvPicPr>
                  <pic:blipFill>
                    <a:blip r:embed="rId6"/>
                    <a:srcRect/>
                    <a:stretch>
                      <a:fillRect/>
                    </a:stretch>
                  </pic:blipFill>
                  <pic:spPr>
                    <a:xfrm>
                      <a:off x="0" y="0"/>
                      <a:ext cx="38100" cy="9525"/>
                    </a:xfrm>
                    <a:prstGeom prst="rect">
                      <a:avLst/>
                    </a:prstGeom>
                    <a:noFill/>
                    <a:ln w="9525">
                      <a:noFill/>
                      <a:miter lim="800000"/>
                      <a:headEnd/>
                      <a:tailEnd/>
                    </a:ln>
                  </pic:spPr>
                </pic:pic>
              </a:graphicData>
            </a:graphic>
          </wp:inline>
        </w:drawing>
      </w:r>
    </w:p>
    <w:p w14:paraId="1D140700">
      <w:pPr>
        <w:numPr>
          <w:ilvl w:val="0"/>
          <w:numId w:val="6"/>
        </w:numPr>
        <w:shd w:val="clear" w:color="auto" w:fill="FFFFFF"/>
        <w:suppressAutoHyphens w:val="0"/>
        <w:ind w:left="0" w:right="332" w:firstLine="580"/>
        <w:jc w:val="both"/>
        <w:rPr>
          <w:color w:val="000000"/>
        </w:rPr>
      </w:pPr>
      <w:r>
        <w:rPr>
          <w:color w:val="1D1B11"/>
        </w:rPr>
        <w:t>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w:t>
      </w:r>
      <w:r>
        <w:rPr>
          <w:color w:val="000000"/>
          <w:bdr w:val="single" w:color="000000" w:sz="2" w:space="0"/>
          <w:lang w:eastAsia="ru-RU"/>
        </w:rPr>
        <w:drawing>
          <wp:inline distT="0" distB="0" distL="0" distR="0">
            <wp:extent cx="38100" cy="9525"/>
            <wp:effectExtent l="19050" t="0" r="0" b="0"/>
            <wp:docPr id="2" name="Рисунок 4" descr="https://nsportal.ru/sites/default/files/docpreview_image/2021/11/18/shahmaty_aprel_21.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https://nsportal.ru/sites/default/files/docpreview_image/2021/11/18/shahmaty_aprel_21.docx_image2.jpg"/>
                    <pic:cNvPicPr>
                      <a:picLocks noChangeAspect="1" noChangeArrowheads="1"/>
                    </pic:cNvPicPr>
                  </pic:nvPicPr>
                  <pic:blipFill>
                    <a:blip r:embed="rId7"/>
                    <a:srcRect/>
                    <a:stretch>
                      <a:fillRect/>
                    </a:stretch>
                  </pic:blipFill>
                  <pic:spPr>
                    <a:xfrm>
                      <a:off x="0" y="0"/>
                      <a:ext cx="38100" cy="9525"/>
                    </a:xfrm>
                    <a:prstGeom prst="rect">
                      <a:avLst/>
                    </a:prstGeom>
                    <a:noFill/>
                    <a:ln w="9525">
                      <a:noFill/>
                      <a:miter lim="800000"/>
                      <a:headEnd/>
                      <a:tailEnd/>
                    </a:ln>
                  </pic:spPr>
                </pic:pic>
              </a:graphicData>
            </a:graphic>
          </wp:inline>
        </w:drawing>
      </w:r>
    </w:p>
    <w:p w14:paraId="4988034D">
      <w:pPr>
        <w:numPr>
          <w:ilvl w:val="0"/>
          <w:numId w:val="6"/>
        </w:numPr>
        <w:shd w:val="clear" w:color="auto" w:fill="FFFFFF"/>
        <w:suppressAutoHyphens w:val="0"/>
        <w:ind w:left="0" w:right="202" w:firstLine="580"/>
        <w:jc w:val="both"/>
        <w:rPr>
          <w:color w:val="000000"/>
        </w:rPr>
      </w:pPr>
      <w:r>
        <w:rPr>
          <w:color w:val="1D1B11"/>
        </w:rPr>
        <w:t>На более поздних этапах в обучении применяется творческий метод, для совершенствования</w:t>
      </w:r>
      <w:r>
        <w:rPr>
          <w:color w:val="000000"/>
          <w:bdr w:val="single" w:color="000000" w:sz="2" w:space="0"/>
        </w:rPr>
        <w:t xml:space="preserve"> </w:t>
      </w:r>
      <w:r>
        <w:rPr>
          <w:color w:val="1D1B11"/>
        </w:rPr>
        <w:t>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w:t>
      </w:r>
    </w:p>
    <w:p w14:paraId="6ACECF3E">
      <w:pPr>
        <w:shd w:val="clear" w:color="auto" w:fill="FFFFFF"/>
        <w:ind w:left="100"/>
        <w:jc w:val="both"/>
        <w:rPr>
          <w:color w:val="000000"/>
        </w:rPr>
      </w:pPr>
      <w:r>
        <w:rPr>
          <w:color w:val="000000"/>
          <w:sz w:val="20"/>
        </w:rPr>
        <w:t>                  </w:t>
      </w:r>
      <w:r>
        <w:rPr>
          <w:color w:val="1D1B11"/>
        </w:rPr>
        <w:t>и т.д.).</w:t>
      </w:r>
    </w:p>
    <w:p w14:paraId="4A97DF46">
      <w:pPr>
        <w:numPr>
          <w:ilvl w:val="0"/>
          <w:numId w:val="7"/>
        </w:numPr>
        <w:shd w:val="clear" w:color="auto" w:fill="FFFFFF"/>
        <w:suppressAutoHyphens w:val="0"/>
        <w:spacing w:before="30" w:after="30"/>
        <w:ind w:left="0" w:right="336" w:firstLine="580"/>
        <w:jc w:val="both"/>
        <w:rPr>
          <w:color w:val="000000"/>
        </w:rPr>
      </w:pPr>
      <w:r>
        <w:rPr>
          <w:color w:val="1D1B11"/>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14:paraId="0E226C26">
      <w:pPr>
        <w:shd w:val="clear" w:color="auto" w:fill="FFFFFF"/>
        <w:ind w:left="228" w:hanging="10"/>
        <w:rPr>
          <w:color w:val="000000"/>
        </w:rPr>
      </w:pPr>
      <w:r>
        <w:rPr>
          <w:color w:val="1D1B11"/>
        </w:rPr>
        <w:t>Использование этих методов предусматривает, прежде всего, обеспечение самостоятельности детей в поисках решения самых разнообразных </w:t>
      </w:r>
      <w:r>
        <w:rPr>
          <w:color w:val="1D1B11"/>
          <w:sz w:val="23"/>
        </w:rPr>
        <w:t>задач.</w:t>
      </w:r>
    </w:p>
    <w:p w14:paraId="34D918C5">
      <w:pPr>
        <w:shd w:val="clear" w:color="auto" w:fill="FFFFFF"/>
        <w:ind w:left="204"/>
        <w:rPr>
          <w:i/>
          <w:iCs/>
          <w:color w:val="1D1B11"/>
        </w:rPr>
      </w:pPr>
    </w:p>
    <w:p w14:paraId="38F920B7">
      <w:pPr>
        <w:shd w:val="clear" w:color="auto" w:fill="FFFFFF"/>
        <w:ind w:left="204"/>
        <w:rPr>
          <w:color w:val="000000"/>
          <w:sz w:val="22"/>
          <w:szCs w:val="22"/>
        </w:rPr>
      </w:pPr>
      <w:r>
        <w:rPr>
          <w:i/>
          <w:iCs/>
          <w:color w:val="1D1B11"/>
        </w:rPr>
        <w:t>Основные формы и средства обучения:</w:t>
      </w:r>
    </w:p>
    <w:p w14:paraId="480E4885">
      <w:pPr>
        <w:numPr>
          <w:ilvl w:val="0"/>
          <w:numId w:val="8"/>
        </w:numPr>
        <w:shd w:val="clear" w:color="auto" w:fill="FFFFFF"/>
        <w:suppressAutoHyphens w:val="0"/>
        <w:spacing w:before="30" w:after="30"/>
        <w:ind w:left="940"/>
        <w:rPr>
          <w:color w:val="000000"/>
        </w:rPr>
      </w:pPr>
      <w:r>
        <w:rPr>
          <w:color w:val="1D1B11"/>
        </w:rPr>
        <w:t>Практическая игра.</w:t>
      </w:r>
    </w:p>
    <w:p w14:paraId="4E294349">
      <w:pPr>
        <w:numPr>
          <w:ilvl w:val="0"/>
          <w:numId w:val="8"/>
        </w:numPr>
        <w:shd w:val="clear" w:color="auto" w:fill="FFFFFF"/>
        <w:suppressAutoHyphens w:val="0"/>
        <w:spacing w:before="30" w:after="30"/>
        <w:ind w:left="940"/>
        <w:rPr>
          <w:color w:val="000000"/>
        </w:rPr>
      </w:pPr>
      <w:r>
        <w:rPr>
          <w:color w:val="1D1B11"/>
        </w:rPr>
        <w:t>Решение шахматных задач, комбинаций и этюдов.</w:t>
      </w:r>
    </w:p>
    <w:p w14:paraId="23232ECC">
      <w:pPr>
        <w:numPr>
          <w:ilvl w:val="0"/>
          <w:numId w:val="8"/>
        </w:numPr>
        <w:shd w:val="clear" w:color="auto" w:fill="FFFFFF"/>
        <w:suppressAutoHyphens w:val="0"/>
        <w:spacing w:before="30" w:after="30"/>
        <w:ind w:left="940"/>
        <w:rPr>
          <w:color w:val="000000"/>
        </w:rPr>
      </w:pPr>
      <w:r>
        <w:rPr>
          <w:color w:val="1D1B11"/>
        </w:rPr>
        <w:t>Дидактические игры и задания, игровые упражнения;</w:t>
      </w:r>
    </w:p>
    <w:p w14:paraId="6722AD6D">
      <w:pPr>
        <w:numPr>
          <w:ilvl w:val="0"/>
          <w:numId w:val="8"/>
        </w:numPr>
        <w:shd w:val="clear" w:color="auto" w:fill="FFFFFF"/>
        <w:suppressAutoHyphens w:val="0"/>
        <w:spacing w:before="30" w:after="30"/>
        <w:ind w:left="940"/>
        <w:rPr>
          <w:color w:val="000000"/>
        </w:rPr>
      </w:pPr>
      <w:r>
        <w:rPr>
          <w:color w:val="1D1B11"/>
        </w:rPr>
        <w:t>Теоретические занятия, шахматные игры, шахматные дидактические игрушки.</w:t>
      </w:r>
    </w:p>
    <w:p w14:paraId="3EDC9291">
      <w:pPr>
        <w:numPr>
          <w:ilvl w:val="0"/>
          <w:numId w:val="8"/>
        </w:numPr>
        <w:shd w:val="clear" w:color="auto" w:fill="FFFFFF"/>
        <w:suppressAutoHyphens w:val="0"/>
        <w:spacing w:before="30" w:after="30"/>
        <w:ind w:left="940"/>
        <w:rPr>
          <w:color w:val="000000"/>
        </w:rPr>
      </w:pPr>
      <w:r>
        <w:rPr>
          <w:color w:val="1D1B11"/>
        </w:rPr>
        <w:t>Участие в турнирах и соревнованиях.</w:t>
      </w:r>
    </w:p>
    <w:p w14:paraId="183FC380">
      <w:pPr>
        <w:shd w:val="clear" w:color="auto" w:fill="FFFFFF"/>
        <w:ind w:left="202" w:right="9442"/>
        <w:jc w:val="center"/>
        <w:rPr>
          <w:color w:val="000000"/>
        </w:rPr>
      </w:pPr>
    </w:p>
    <w:p w14:paraId="1263E29B">
      <w:pPr>
        <w:shd w:val="clear" w:color="auto" w:fill="FFFFFF"/>
        <w:spacing w:line="0" w:lineRule="auto"/>
        <w:ind w:left="264" w:right="458"/>
        <w:jc w:val="center"/>
        <w:rPr>
          <w:color w:val="000000"/>
        </w:rPr>
      </w:pPr>
      <w:r>
        <w:rPr>
          <w:color w:val="1D1B11"/>
        </w:rPr>
        <w:t>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14:paraId="1DB11EB2">
      <w:pPr>
        <w:pBdr>
          <w:bottom w:val="single" w:color="D6DDB9" w:sz="6" w:space="0"/>
        </w:pBdr>
        <w:shd w:val="clear" w:color="auto" w:fill="FFFFFF"/>
        <w:spacing w:before="120" w:after="120"/>
        <w:ind w:right="116"/>
        <w:jc w:val="center"/>
        <w:outlineLvl w:val="0"/>
        <w:rPr>
          <w:b/>
          <w:bCs/>
          <w:color w:val="000000"/>
          <w:kern w:val="36"/>
        </w:rPr>
      </w:pPr>
      <w:r>
        <w:rPr>
          <w:b/>
          <w:bCs/>
          <w:color w:val="1D1B11"/>
          <w:kern w:val="36"/>
        </w:rPr>
        <w:t>Результаты освоения программы</w:t>
      </w:r>
    </w:p>
    <w:p w14:paraId="14BDDB1C">
      <w:pPr>
        <w:pBdr>
          <w:bottom w:val="single" w:color="D6DDB9" w:sz="6" w:space="0"/>
        </w:pBdr>
        <w:shd w:val="clear" w:color="auto" w:fill="FFFFFF"/>
        <w:spacing w:before="120" w:after="120"/>
        <w:ind w:right="116"/>
        <w:jc w:val="center"/>
        <w:outlineLvl w:val="0"/>
        <w:rPr>
          <w:b/>
          <w:bCs/>
          <w:color w:val="000000"/>
          <w:kern w:val="36"/>
        </w:rPr>
      </w:pPr>
      <w:r>
        <w:rPr>
          <w:b/>
          <w:bCs/>
          <w:color w:val="1D1B11"/>
          <w:kern w:val="36"/>
        </w:rPr>
        <w:t>Личностными результатами программы “Шахматы” является формирование следующих умений:</w:t>
      </w:r>
    </w:p>
    <w:p w14:paraId="50CB44C2">
      <w:pPr>
        <w:pStyle w:val="9"/>
        <w:numPr>
          <w:ilvl w:val="0"/>
          <w:numId w:val="9"/>
        </w:numPr>
        <w:shd w:val="clear" w:color="auto" w:fill="FFFFFF"/>
        <w:suppressAutoHyphens w:val="0"/>
        <w:spacing w:before="30" w:after="30"/>
        <w:ind w:right="1574"/>
        <w:contextualSpacing/>
        <w:jc w:val="both"/>
        <w:rPr>
          <w:color w:val="000000"/>
          <w:sz w:val="22"/>
          <w:szCs w:val="22"/>
        </w:rPr>
      </w:pPr>
      <w:r>
        <w:rPr>
          <w:bCs/>
          <w:iCs/>
          <w:color w:val="1D1B11"/>
        </w:rPr>
        <w:t>Определять </w:t>
      </w:r>
      <w:r>
        <w:rPr>
          <w:color w:val="1D1B11"/>
        </w:rPr>
        <w:t>и </w:t>
      </w:r>
      <w:r>
        <w:rPr>
          <w:bCs/>
          <w:iCs/>
          <w:color w:val="1D1B11"/>
        </w:rPr>
        <w:t>высказывать</w:t>
      </w:r>
      <w:r>
        <w:rPr>
          <w:b/>
          <w:bCs/>
          <w:i/>
          <w:iCs/>
          <w:color w:val="1D1B11"/>
        </w:rPr>
        <w:t> </w:t>
      </w:r>
      <w:r>
        <w:rPr>
          <w:color w:val="1D1B11"/>
        </w:rPr>
        <w:t>простые и общие для всех людей правила поведения при       сотрудничестве (этические нормы);</w:t>
      </w:r>
    </w:p>
    <w:p w14:paraId="05DD3216">
      <w:pPr>
        <w:numPr>
          <w:ilvl w:val="0"/>
          <w:numId w:val="10"/>
        </w:numPr>
        <w:shd w:val="clear" w:color="auto" w:fill="FFFFFF"/>
        <w:suppressAutoHyphens w:val="0"/>
        <w:spacing w:before="30" w:after="30"/>
        <w:ind w:left="578" w:right="338"/>
        <w:jc w:val="both"/>
        <w:rPr>
          <w:color w:val="000000"/>
        </w:rPr>
      </w:pPr>
      <w:r>
        <w:rPr>
          <w:color w:val="1D1B11"/>
        </w:rPr>
        <w:t>В предложенных педагогом ситуациях общения и сотрудничества, опираясь на общие для всех простые правила поведения, делать выбор</w:t>
      </w:r>
      <w:r>
        <w:rPr>
          <w:b/>
          <w:bCs/>
          <w:i/>
          <w:iCs/>
          <w:color w:val="1D1B11"/>
        </w:rPr>
        <w:t>, </w:t>
      </w:r>
      <w:r>
        <w:rPr>
          <w:color w:val="1D1B11"/>
        </w:rPr>
        <w:t>при поддержке других участников группы и педагога, как поступить.</w:t>
      </w:r>
    </w:p>
    <w:p w14:paraId="6AF49659">
      <w:pPr>
        <w:shd w:val="clear" w:color="auto" w:fill="FFFFFF"/>
        <w:ind w:left="228" w:hanging="10"/>
        <w:rPr>
          <w:color w:val="1D1B11"/>
        </w:rPr>
      </w:pPr>
    </w:p>
    <w:p w14:paraId="672E7BDB">
      <w:pPr>
        <w:shd w:val="clear" w:color="auto" w:fill="FFFFFF"/>
        <w:ind w:left="228" w:hanging="10"/>
        <w:rPr>
          <w:color w:val="000000"/>
          <w:sz w:val="22"/>
          <w:szCs w:val="22"/>
        </w:rPr>
      </w:pPr>
      <w:r>
        <w:rPr>
          <w:color w:val="1D1B11"/>
        </w:rPr>
        <w:t xml:space="preserve">        Метапредметными результатами программы по общеинтеллектуальному направлению “шахматы” – является формирование следующих универсальных учебных действий (УУД):</w:t>
      </w:r>
    </w:p>
    <w:p w14:paraId="18ACD89B">
      <w:pPr>
        <w:pBdr>
          <w:bottom w:val="single" w:color="D6DDB9" w:sz="6" w:space="0"/>
        </w:pBdr>
        <w:shd w:val="clear" w:color="auto" w:fill="FFFFFF"/>
        <w:spacing w:before="120" w:after="120"/>
        <w:ind w:left="220"/>
        <w:outlineLvl w:val="1"/>
        <w:rPr>
          <w:b/>
          <w:bCs/>
          <w:i/>
          <w:iCs/>
          <w:color w:val="000000"/>
        </w:rPr>
      </w:pPr>
      <w:r>
        <w:rPr>
          <w:b/>
          <w:bCs/>
          <w:i/>
          <w:iCs/>
          <w:color w:val="1D1B11"/>
        </w:rPr>
        <w:t>Регулятивные УУД:</w:t>
      </w:r>
    </w:p>
    <w:p w14:paraId="3EB0D7A8">
      <w:pPr>
        <w:numPr>
          <w:ilvl w:val="0"/>
          <w:numId w:val="11"/>
        </w:numPr>
        <w:shd w:val="clear" w:color="auto" w:fill="FFFFFF"/>
        <w:suppressAutoHyphens w:val="0"/>
        <w:spacing w:before="30" w:after="30"/>
        <w:ind w:left="100" w:right="-1" w:firstLine="900"/>
        <w:rPr>
          <w:color w:val="000000"/>
          <w:sz w:val="22"/>
          <w:szCs w:val="22"/>
        </w:rPr>
      </w:pPr>
      <w:r>
        <w:rPr>
          <w:b/>
          <w:bCs/>
          <w:i/>
          <w:iCs/>
          <w:color w:val="1D1B11"/>
        </w:rPr>
        <w:t>Определять </w:t>
      </w:r>
      <w:r>
        <w:rPr>
          <w:i/>
          <w:iCs/>
          <w:color w:val="1D1B11"/>
        </w:rPr>
        <w:t>и </w:t>
      </w:r>
      <w:r>
        <w:rPr>
          <w:b/>
          <w:bCs/>
          <w:i/>
          <w:iCs/>
          <w:color w:val="1D1B11"/>
        </w:rPr>
        <w:t xml:space="preserve">формулировать </w:t>
      </w:r>
      <w:r>
        <w:rPr>
          <w:color w:val="1D1B11"/>
        </w:rPr>
        <w:t>цель деятельности на занятии с помощью учителя, а далее    самостоятельно проговаривать последовательность действий.</w:t>
      </w:r>
    </w:p>
    <w:p w14:paraId="73AFA579">
      <w:pPr>
        <w:numPr>
          <w:ilvl w:val="0"/>
          <w:numId w:val="11"/>
        </w:numPr>
        <w:shd w:val="clear" w:color="auto" w:fill="FFFFFF"/>
        <w:suppressAutoHyphens w:val="0"/>
        <w:spacing w:before="30" w:after="30"/>
        <w:ind w:left="578" w:right="328"/>
        <w:rPr>
          <w:color w:val="000000"/>
        </w:rPr>
      </w:pPr>
      <w:r>
        <w:rPr>
          <w:color w:val="1D1B11"/>
        </w:rPr>
        <w:t>Учить </w:t>
      </w:r>
      <w:r>
        <w:rPr>
          <w:b/>
          <w:bCs/>
          <w:i/>
          <w:iCs/>
          <w:color w:val="1D1B11"/>
        </w:rPr>
        <w:t>высказывать </w:t>
      </w:r>
      <w:r>
        <w:rPr>
          <w:color w:val="1D1B11"/>
        </w:rPr>
        <w:t>своѐ предположение (версию) на основе данного задания, учить </w:t>
      </w:r>
      <w:r>
        <w:rPr>
          <w:b/>
          <w:bCs/>
          <w:i/>
          <w:iCs/>
          <w:color w:val="1D1B11"/>
        </w:rPr>
        <w:t>работать </w:t>
      </w:r>
      <w:r>
        <w:rPr>
          <w:color w:val="1D1B11"/>
        </w:rPr>
        <w:t>по предложенному учителем плану, а в дальнейшем уметь самостоятельно планировать свою</w:t>
      </w:r>
      <w:r>
        <w:rPr>
          <w:color w:val="000000"/>
        </w:rPr>
        <w:t xml:space="preserve"> </w:t>
      </w:r>
      <w:r>
        <w:rPr>
          <w:color w:val="000000"/>
          <w:sz w:val="20"/>
        </w:rPr>
        <w:t>  </w:t>
      </w:r>
      <w:r>
        <w:rPr>
          <w:color w:val="1D1B11"/>
        </w:rPr>
        <w:t>деятельность.</w:t>
      </w:r>
    </w:p>
    <w:p w14:paraId="6F06ABBE">
      <w:pPr>
        <w:numPr>
          <w:ilvl w:val="0"/>
          <w:numId w:val="12"/>
        </w:numPr>
        <w:shd w:val="clear" w:color="auto" w:fill="FFFFFF"/>
        <w:suppressAutoHyphens w:val="0"/>
        <w:spacing w:before="30" w:after="30"/>
        <w:ind w:left="578"/>
        <w:rPr>
          <w:color w:val="000000"/>
        </w:rPr>
      </w:pPr>
      <w:r>
        <w:rPr>
          <w:color w:val="1D1B11"/>
        </w:rPr>
        <w:t>Средством формирования этих действий служит технология проблемного диалога на этапе</w:t>
      </w:r>
      <w:r>
        <w:rPr>
          <w:color w:val="000000"/>
        </w:rPr>
        <w:t xml:space="preserve"> </w:t>
      </w:r>
      <w:r>
        <w:rPr>
          <w:color w:val="000000"/>
          <w:sz w:val="20"/>
        </w:rPr>
        <w:t> </w:t>
      </w:r>
      <w:r>
        <w:rPr>
          <w:color w:val="1D1B11"/>
        </w:rPr>
        <w:t>изучения нового материала.</w:t>
      </w:r>
    </w:p>
    <w:p w14:paraId="3BE55D17">
      <w:pPr>
        <w:numPr>
          <w:ilvl w:val="0"/>
          <w:numId w:val="13"/>
        </w:numPr>
        <w:shd w:val="clear" w:color="auto" w:fill="FFFFFF"/>
        <w:suppressAutoHyphens w:val="0"/>
        <w:spacing w:before="30" w:after="30"/>
        <w:ind w:left="578"/>
        <w:rPr>
          <w:color w:val="000000"/>
        </w:rPr>
      </w:pPr>
      <w:r>
        <w:rPr>
          <w:color w:val="1D1B11"/>
        </w:rPr>
        <w:t>Учиться совместно с учителем и другими воспитанниками </w:t>
      </w:r>
      <w:r>
        <w:rPr>
          <w:b/>
          <w:bCs/>
          <w:i/>
          <w:iCs/>
          <w:color w:val="1D1B11"/>
        </w:rPr>
        <w:t>давать </w:t>
      </w:r>
      <w:r>
        <w:rPr>
          <w:color w:val="1D1B11"/>
        </w:rPr>
        <w:t>эмоциональную </w:t>
      </w:r>
      <w:r>
        <w:rPr>
          <w:b/>
          <w:bCs/>
          <w:i/>
          <w:iCs/>
          <w:color w:val="1D1B11"/>
        </w:rPr>
        <w:t>оценку</w:t>
      </w:r>
      <w:r>
        <w:rPr>
          <w:color w:val="000000"/>
        </w:rPr>
        <w:t xml:space="preserve"> </w:t>
      </w:r>
      <w:r>
        <w:rPr>
          <w:color w:val="1D1B11"/>
        </w:rPr>
        <w:t>деятельности на занятии.</w:t>
      </w:r>
    </w:p>
    <w:p w14:paraId="288ED5E3">
      <w:pPr>
        <w:shd w:val="clear" w:color="auto" w:fill="FFFFFF"/>
        <w:ind w:left="228" w:hanging="10"/>
        <w:rPr>
          <w:color w:val="000000"/>
        </w:rPr>
      </w:pPr>
      <w:r>
        <w:rPr>
          <w:color w:val="1D1B11"/>
        </w:rPr>
        <w:t>Средством формирования этих действий служит технология оценивания образовательных достижений (учебных успехов).</w:t>
      </w:r>
    </w:p>
    <w:p w14:paraId="0BB4DE17">
      <w:pPr>
        <w:pBdr>
          <w:bottom w:val="single" w:color="D6DDB9" w:sz="6" w:space="0"/>
        </w:pBdr>
        <w:shd w:val="clear" w:color="auto" w:fill="FFFFFF"/>
        <w:spacing w:before="120" w:after="120"/>
        <w:ind w:left="220"/>
        <w:outlineLvl w:val="1"/>
        <w:rPr>
          <w:b/>
          <w:bCs/>
          <w:i/>
          <w:iCs/>
          <w:color w:val="000000"/>
        </w:rPr>
      </w:pPr>
      <w:r>
        <w:rPr>
          <w:b/>
          <w:bCs/>
          <w:i/>
          <w:iCs/>
          <w:color w:val="1D1B11"/>
        </w:rPr>
        <w:t>Познавательные УУД:</w:t>
      </w:r>
    </w:p>
    <w:p w14:paraId="036D3879">
      <w:pPr>
        <w:numPr>
          <w:ilvl w:val="0"/>
          <w:numId w:val="14"/>
        </w:numPr>
        <w:shd w:val="clear" w:color="auto" w:fill="FFFFFF"/>
        <w:suppressAutoHyphens w:val="0"/>
        <w:spacing w:before="30" w:after="30"/>
        <w:ind w:left="100" w:right="-1" w:firstLine="900"/>
        <w:rPr>
          <w:color w:val="000000"/>
          <w:sz w:val="22"/>
          <w:szCs w:val="22"/>
        </w:rPr>
      </w:pPr>
      <w:r>
        <w:rPr>
          <w:color w:val="1D1B11"/>
        </w:rPr>
        <w:t>Добывать новые знания: </w:t>
      </w:r>
      <w:r>
        <w:rPr>
          <w:b/>
          <w:bCs/>
          <w:i/>
          <w:iCs/>
          <w:color w:val="1D1B11"/>
        </w:rPr>
        <w:t>находить ответы </w:t>
      </w:r>
      <w:r>
        <w:rPr>
          <w:color w:val="1D1B11"/>
        </w:rPr>
        <w:t>на вопросы, используя разные источники    информации, свой жизненный опыт и информацию, полученную на занятии.</w:t>
      </w:r>
    </w:p>
    <w:p w14:paraId="6F60FFDE">
      <w:pPr>
        <w:numPr>
          <w:ilvl w:val="0"/>
          <w:numId w:val="14"/>
        </w:numPr>
        <w:shd w:val="clear" w:color="auto" w:fill="FFFFFF"/>
        <w:suppressAutoHyphens w:val="0"/>
        <w:spacing w:before="30" w:after="30"/>
        <w:ind w:left="578" w:right="336"/>
        <w:rPr>
          <w:color w:val="000000"/>
        </w:rPr>
      </w:pPr>
      <w:r>
        <w:rPr>
          <w:color w:val="1D1B11"/>
        </w:rPr>
        <w:t>Перерабатывать полученную информацию: </w:t>
      </w:r>
      <w:r>
        <w:rPr>
          <w:b/>
          <w:bCs/>
          <w:i/>
          <w:iCs/>
          <w:color w:val="1D1B11"/>
        </w:rPr>
        <w:t>делать </w:t>
      </w:r>
      <w:r>
        <w:rPr>
          <w:color w:val="1D1B11"/>
        </w:rPr>
        <w:t>выводы в результате совместной работы всей команды.</w:t>
      </w:r>
    </w:p>
    <w:p w14:paraId="5A54942E">
      <w:pPr>
        <w:shd w:val="clear" w:color="auto" w:fill="FFFFFF"/>
        <w:ind w:left="220"/>
        <w:rPr>
          <w:color w:val="000000"/>
        </w:rPr>
      </w:pPr>
      <w:r>
        <w:rPr>
          <w:color w:val="1D1B11"/>
        </w:rPr>
        <w:t>Средством формирования этих действий служит учебный материал и задания.</w:t>
      </w:r>
    </w:p>
    <w:p w14:paraId="5DCFCA0C">
      <w:pPr>
        <w:pBdr>
          <w:bottom w:val="single" w:color="D6DDB9" w:sz="6" w:space="0"/>
        </w:pBdr>
        <w:shd w:val="clear" w:color="auto" w:fill="FFFFFF"/>
        <w:spacing w:before="120" w:after="120"/>
        <w:ind w:left="220"/>
        <w:outlineLvl w:val="1"/>
        <w:rPr>
          <w:b/>
          <w:bCs/>
          <w:i/>
          <w:iCs/>
          <w:color w:val="000000"/>
        </w:rPr>
      </w:pPr>
      <w:r>
        <w:rPr>
          <w:b/>
          <w:bCs/>
          <w:i/>
          <w:iCs/>
          <w:color w:val="1D1B11"/>
        </w:rPr>
        <w:t>Коммуникативные УУД:</w:t>
      </w:r>
    </w:p>
    <w:p w14:paraId="5C0038EC">
      <w:pPr>
        <w:numPr>
          <w:ilvl w:val="0"/>
          <w:numId w:val="15"/>
        </w:numPr>
        <w:shd w:val="clear" w:color="auto" w:fill="FFFFFF"/>
        <w:suppressAutoHyphens w:val="0"/>
        <w:spacing w:before="30" w:after="30"/>
        <w:ind w:left="578" w:right="-1"/>
        <w:rPr>
          <w:color w:val="000000"/>
          <w:sz w:val="22"/>
          <w:szCs w:val="22"/>
        </w:rPr>
      </w:pPr>
      <w:r>
        <w:rPr>
          <w:color w:val="1D1B11"/>
        </w:rPr>
        <w:t>Умение донести свою позицию до других: оформлять свою мысль. </w:t>
      </w:r>
      <w:r>
        <w:rPr>
          <w:b/>
          <w:bCs/>
          <w:i/>
          <w:iCs/>
          <w:color w:val="1D1B11"/>
        </w:rPr>
        <w:t>Слушать </w:t>
      </w:r>
      <w:r>
        <w:rPr>
          <w:color w:val="1D1B11"/>
        </w:rPr>
        <w:t>и </w:t>
      </w:r>
      <w:r>
        <w:rPr>
          <w:b/>
          <w:bCs/>
          <w:i/>
          <w:iCs/>
          <w:color w:val="1D1B11"/>
        </w:rPr>
        <w:t>понимать </w:t>
      </w:r>
      <w:r>
        <w:rPr>
          <w:color w:val="1D1B11"/>
        </w:rPr>
        <w:t>речь других.</w:t>
      </w:r>
    </w:p>
    <w:p w14:paraId="7CFA5D1A">
      <w:pPr>
        <w:numPr>
          <w:ilvl w:val="0"/>
          <w:numId w:val="15"/>
        </w:numPr>
        <w:shd w:val="clear" w:color="auto" w:fill="FFFFFF"/>
        <w:suppressAutoHyphens w:val="0"/>
        <w:spacing w:before="30" w:after="30"/>
        <w:ind w:left="578"/>
        <w:rPr>
          <w:color w:val="000000"/>
        </w:rPr>
      </w:pPr>
      <w:r>
        <w:rPr>
          <w:color w:val="1D1B11"/>
        </w:rPr>
        <w:t>Совместно договариваться о правилах общения и поведения в игре и следовать им.</w:t>
      </w:r>
    </w:p>
    <w:p w14:paraId="424A0957">
      <w:pPr>
        <w:numPr>
          <w:ilvl w:val="0"/>
          <w:numId w:val="15"/>
        </w:numPr>
        <w:shd w:val="clear" w:color="auto" w:fill="FFFFFF"/>
        <w:suppressAutoHyphens w:val="0"/>
        <w:spacing w:before="30" w:after="30"/>
        <w:ind w:left="578"/>
        <w:rPr>
          <w:color w:val="000000"/>
        </w:rPr>
      </w:pPr>
      <w:r>
        <w:rPr>
          <w:color w:val="1D1B11"/>
        </w:rPr>
        <w:t>Рост личностного, интеллектуального и социального развития ребѐнка, развитие</w:t>
      </w:r>
    </w:p>
    <w:p w14:paraId="25E9F5F3">
      <w:pPr>
        <w:shd w:val="clear" w:color="auto" w:fill="FFFFFF"/>
        <w:ind w:left="100"/>
        <w:rPr>
          <w:color w:val="000000"/>
        </w:rPr>
      </w:pPr>
      <w:r>
        <w:rPr>
          <w:color w:val="000000"/>
          <w:sz w:val="20"/>
        </w:rPr>
        <w:t>          </w:t>
      </w:r>
      <w:r>
        <w:rPr>
          <w:color w:val="1D1B11"/>
        </w:rPr>
        <w:t>коммуникативных способностей, инициативности, толерантности, самостоятельности.</w:t>
      </w:r>
    </w:p>
    <w:p w14:paraId="7F95E26A">
      <w:pPr>
        <w:numPr>
          <w:ilvl w:val="0"/>
          <w:numId w:val="16"/>
        </w:numPr>
        <w:shd w:val="clear" w:color="auto" w:fill="FFFFFF"/>
        <w:suppressAutoHyphens w:val="0"/>
        <w:spacing w:before="30" w:after="30"/>
        <w:ind w:left="578"/>
        <w:rPr>
          <w:color w:val="000000"/>
        </w:rPr>
      </w:pPr>
      <w:r>
        <w:rPr>
          <w:color w:val="1D1B11"/>
        </w:rPr>
        <w:t>Приобретение теоретических знаний и практических навыков шахматной игре.</w:t>
      </w:r>
    </w:p>
    <w:p w14:paraId="6E282C5D">
      <w:pPr>
        <w:numPr>
          <w:ilvl w:val="0"/>
          <w:numId w:val="16"/>
        </w:numPr>
        <w:shd w:val="clear" w:color="auto" w:fill="FFFFFF"/>
        <w:suppressAutoHyphens w:val="0"/>
        <w:ind w:left="578" w:right="338"/>
        <w:rPr>
          <w:color w:val="000000"/>
        </w:rPr>
      </w:pPr>
      <w:r>
        <w:rPr>
          <w:color w:val="1D1B11"/>
        </w:rPr>
        <w:t>Освоение новых видов деятельности (дидактические игры и задания, игровые упражнения, соревнования).</w:t>
      </w:r>
    </w:p>
    <w:p w14:paraId="02889BA0">
      <w:pPr>
        <w:pBdr>
          <w:bottom w:val="single" w:color="D6DDB9" w:sz="6" w:space="0"/>
        </w:pBdr>
        <w:shd w:val="clear" w:color="auto" w:fill="FFFFFF"/>
        <w:spacing w:before="120" w:after="120" w:line="480" w:lineRule="auto"/>
        <w:ind w:left="204" w:right="-1"/>
        <w:outlineLvl w:val="0"/>
        <w:rPr>
          <w:b/>
          <w:bCs/>
          <w:color w:val="000000"/>
          <w:kern w:val="36"/>
        </w:rPr>
      </w:pPr>
      <w:r>
        <w:rPr>
          <w:b/>
          <w:bCs/>
          <w:color w:val="1D1B11"/>
          <w:kern w:val="36"/>
        </w:rPr>
        <w:t>               2. Содержание учебного плана</w:t>
      </w:r>
    </w:p>
    <w:p w14:paraId="43145108">
      <w:pPr>
        <w:pBdr>
          <w:bottom w:val="single" w:color="D6DDB9" w:sz="6" w:space="0"/>
        </w:pBdr>
        <w:shd w:val="clear" w:color="auto" w:fill="FFFFFF"/>
        <w:tabs>
          <w:tab w:val="left" w:pos="9355"/>
        </w:tabs>
        <w:spacing w:before="120" w:after="120" w:line="480" w:lineRule="auto"/>
        <w:ind w:right="-1"/>
        <w:outlineLvl w:val="0"/>
        <w:rPr>
          <w:b/>
          <w:bCs/>
          <w:color w:val="000000"/>
          <w:kern w:val="36"/>
        </w:rPr>
      </w:pPr>
      <w:r>
        <w:rPr>
          <w:b/>
          <w:bCs/>
          <w:color w:val="1D1B11"/>
          <w:kern w:val="36"/>
        </w:rPr>
        <w:t>                                                       1 год (30 часов)</w:t>
      </w:r>
    </w:p>
    <w:p w14:paraId="0743A27F">
      <w:pPr>
        <w:shd w:val="clear" w:color="auto" w:fill="FFFFFF"/>
        <w:ind w:left="228" w:right="328" w:firstLine="480"/>
        <w:jc w:val="both"/>
        <w:rPr>
          <w:color w:val="000000"/>
          <w:sz w:val="22"/>
          <w:szCs w:val="22"/>
        </w:rPr>
      </w:pPr>
      <w:r>
        <w:rPr>
          <w:color w:val="1D1B11"/>
        </w:rPr>
        <w:t>Программой “Шахматы, первый год” предусматривается 30 занятий (одно занятие в неделю). Учебный курс включает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 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14:paraId="530AC78F">
      <w:pPr>
        <w:numPr>
          <w:ilvl w:val="0"/>
          <w:numId w:val="17"/>
        </w:numPr>
        <w:pBdr>
          <w:bottom w:val="single" w:color="D6DDB9" w:sz="6" w:space="0"/>
        </w:pBdr>
        <w:shd w:val="clear" w:color="auto" w:fill="FFFFFF"/>
        <w:suppressAutoHyphens w:val="0"/>
        <w:spacing w:before="120" w:after="120"/>
        <w:ind w:left="564"/>
        <w:outlineLvl w:val="0"/>
        <w:rPr>
          <w:b/>
          <w:bCs/>
          <w:color w:val="000000"/>
          <w:kern w:val="36"/>
        </w:rPr>
      </w:pPr>
      <w:r>
        <w:rPr>
          <w:b/>
          <w:bCs/>
          <w:color w:val="1D1B11"/>
          <w:kern w:val="36"/>
        </w:rPr>
        <w:t>Шахматная доска (5 часов)</w:t>
      </w:r>
    </w:p>
    <w:p w14:paraId="6DFC4104">
      <w:pPr>
        <w:shd w:val="clear" w:color="auto" w:fill="FFFFFF"/>
        <w:ind w:left="228" w:right="328" w:hanging="10"/>
        <w:jc w:val="both"/>
        <w:rPr>
          <w:color w:val="000000"/>
          <w:sz w:val="22"/>
          <w:szCs w:val="22"/>
        </w:rPr>
      </w:pPr>
      <w:r>
        <w:rPr>
          <w:color w:val="1D1B11"/>
        </w:rPr>
        <w:t>Первое знакомство с шахматным королевством. Шахматная доска. Белые и черные поля. Горизонталь, вертикаль, диагональ. Центр шахматной доски.</w:t>
      </w:r>
    </w:p>
    <w:p w14:paraId="62DF9591">
      <w:pPr>
        <w:numPr>
          <w:ilvl w:val="0"/>
          <w:numId w:val="18"/>
        </w:numPr>
        <w:pBdr>
          <w:bottom w:val="single" w:color="D6DDB9" w:sz="6" w:space="0"/>
        </w:pBdr>
        <w:shd w:val="clear" w:color="auto" w:fill="FFFFFF"/>
        <w:suppressAutoHyphens w:val="0"/>
        <w:spacing w:before="120" w:after="120"/>
        <w:ind w:left="564"/>
        <w:outlineLvl w:val="0"/>
        <w:rPr>
          <w:b/>
          <w:bCs/>
          <w:color w:val="000000"/>
          <w:kern w:val="36"/>
        </w:rPr>
      </w:pPr>
      <w:r>
        <w:rPr>
          <w:b/>
          <w:bCs/>
          <w:color w:val="1D1B11"/>
          <w:kern w:val="36"/>
        </w:rPr>
        <w:t>Шахматные фигуры (4 часа)</w:t>
      </w:r>
    </w:p>
    <w:p w14:paraId="36633FEF">
      <w:pPr>
        <w:shd w:val="clear" w:color="auto" w:fill="FFFFFF"/>
        <w:ind w:left="228" w:right="344" w:hanging="10"/>
        <w:jc w:val="both"/>
        <w:rPr>
          <w:color w:val="000000"/>
          <w:sz w:val="22"/>
          <w:szCs w:val="22"/>
        </w:rPr>
      </w:pPr>
      <w:r>
        <w:rPr>
          <w:color w:val="1D1B11"/>
        </w:rPr>
        <w:t>Белые фигуры. Черные фигуры. Ладья, слон, ферзь, конь, пешка, король. Сравнительная сила фигур. Ценность шахматных фигур (К, С = 3, Л = 5, Ф = 9).</w:t>
      </w:r>
    </w:p>
    <w:p w14:paraId="53CECEC7">
      <w:pPr>
        <w:numPr>
          <w:ilvl w:val="0"/>
          <w:numId w:val="19"/>
        </w:numPr>
        <w:pBdr>
          <w:bottom w:val="single" w:color="D6DDB9" w:sz="6" w:space="0"/>
        </w:pBdr>
        <w:shd w:val="clear" w:color="auto" w:fill="FFFFFF"/>
        <w:suppressAutoHyphens w:val="0"/>
        <w:spacing w:before="120" w:after="120"/>
        <w:ind w:left="564"/>
        <w:outlineLvl w:val="0"/>
        <w:rPr>
          <w:b/>
          <w:bCs/>
          <w:color w:val="000000"/>
          <w:kern w:val="36"/>
        </w:rPr>
      </w:pPr>
      <w:r>
        <w:rPr>
          <w:b/>
          <w:bCs/>
          <w:color w:val="1D1B11"/>
          <w:kern w:val="36"/>
        </w:rPr>
        <w:t>Начальная расстановка фигур (3 часа)</w:t>
      </w:r>
    </w:p>
    <w:p w14:paraId="4BD56C72">
      <w:pPr>
        <w:shd w:val="clear" w:color="auto" w:fill="FFFFFF"/>
        <w:ind w:left="228" w:right="332" w:hanging="10"/>
        <w:jc w:val="both"/>
        <w:rPr>
          <w:color w:val="000000"/>
          <w:sz w:val="22"/>
          <w:szCs w:val="22"/>
        </w:rPr>
      </w:pPr>
      <w:r>
        <w:rPr>
          <w:color w:val="1D1B11"/>
        </w:rPr>
        <w:t>Начальное положение (начальная позиция). Расположение каждой из фигур в начальном положении; правило</w:t>
      </w:r>
      <w:r>
        <w:rPr>
          <w:b/>
          <w:bCs/>
          <w:i/>
          <w:iCs/>
          <w:color w:val="1D1B11"/>
        </w:rPr>
        <w:t>“Каждый ферзь любит свой цвет”</w:t>
      </w:r>
      <w:r>
        <w:rPr>
          <w:color w:val="1D1B11"/>
        </w:rPr>
        <w:t>. Связь между горизонталями, вертикалями, диагоналями и начальной расстановкой фигур. Шахматная нотация.</w:t>
      </w:r>
    </w:p>
    <w:p w14:paraId="3C81E76D">
      <w:pPr>
        <w:numPr>
          <w:ilvl w:val="0"/>
          <w:numId w:val="20"/>
        </w:numPr>
        <w:pBdr>
          <w:bottom w:val="single" w:color="D6DDB9" w:sz="6" w:space="0"/>
        </w:pBdr>
        <w:shd w:val="clear" w:color="auto" w:fill="FFFFFF"/>
        <w:suppressAutoHyphens w:val="0"/>
        <w:spacing w:before="120" w:after="120"/>
        <w:ind w:left="564"/>
        <w:outlineLvl w:val="0"/>
        <w:rPr>
          <w:b/>
          <w:bCs/>
          <w:color w:val="000000"/>
          <w:kern w:val="36"/>
        </w:rPr>
      </w:pPr>
      <w:r>
        <w:rPr>
          <w:b/>
          <w:bCs/>
          <w:color w:val="1D1B11"/>
          <w:kern w:val="36"/>
        </w:rPr>
        <w:t>Ходы и взятие фигур (9 часов)</w:t>
      </w:r>
    </w:p>
    <w:p w14:paraId="51D1C17F">
      <w:pPr>
        <w:shd w:val="clear" w:color="auto" w:fill="FFFFFF"/>
        <w:ind w:left="228" w:right="338" w:hanging="10"/>
        <w:jc w:val="both"/>
        <w:rPr>
          <w:color w:val="000000"/>
          <w:sz w:val="22"/>
          <w:szCs w:val="22"/>
        </w:rPr>
      </w:pPr>
      <w:r>
        <w:rPr>
          <w:color w:val="1D1B11"/>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14:paraId="3037B0D7">
      <w:pPr>
        <w:numPr>
          <w:ilvl w:val="0"/>
          <w:numId w:val="21"/>
        </w:numPr>
        <w:pBdr>
          <w:bottom w:val="single" w:color="D6DDB9" w:sz="6" w:space="0"/>
        </w:pBdr>
        <w:shd w:val="clear" w:color="auto" w:fill="FFFFFF"/>
        <w:suppressAutoHyphens w:val="0"/>
        <w:spacing w:before="120" w:after="120"/>
        <w:ind w:left="564"/>
        <w:outlineLvl w:val="0"/>
        <w:rPr>
          <w:b/>
          <w:bCs/>
          <w:color w:val="000000"/>
          <w:kern w:val="36"/>
        </w:rPr>
      </w:pPr>
      <w:r>
        <w:rPr>
          <w:b/>
          <w:bCs/>
          <w:color w:val="1D1B11"/>
          <w:kern w:val="36"/>
        </w:rPr>
        <w:t>Цель шахматной партии (6 часов)</w:t>
      </w:r>
    </w:p>
    <w:p w14:paraId="0C75DDD4">
      <w:pPr>
        <w:shd w:val="clear" w:color="auto" w:fill="FFFFFF"/>
        <w:ind w:left="228" w:right="332" w:hanging="10"/>
        <w:jc w:val="both"/>
        <w:rPr>
          <w:color w:val="000000"/>
          <w:sz w:val="22"/>
          <w:szCs w:val="22"/>
        </w:rPr>
      </w:pPr>
      <w:r>
        <w:rPr>
          <w:color w:val="1D1B11"/>
        </w:rPr>
        <w:t>Шах. Понятие о шахе. Защита от шаха. Мат – цель шахматной партии. Матование одинокого короля. Задачи на мат в один ход. Пат. Ничья. Пат и другие случаи ничьей. Мат в один ход. Длинная и короткая рокировка и ее правила.</w:t>
      </w:r>
    </w:p>
    <w:p w14:paraId="5C3931FE">
      <w:pPr>
        <w:numPr>
          <w:ilvl w:val="0"/>
          <w:numId w:val="22"/>
        </w:numPr>
        <w:pBdr>
          <w:bottom w:val="single" w:color="D6DDB9" w:sz="6" w:space="0"/>
        </w:pBdr>
        <w:shd w:val="clear" w:color="auto" w:fill="FFFFFF"/>
        <w:suppressAutoHyphens w:val="0"/>
        <w:spacing w:before="120" w:after="120"/>
        <w:ind w:left="578" w:right="536"/>
        <w:outlineLvl w:val="0"/>
        <w:rPr>
          <w:b/>
          <w:bCs/>
          <w:color w:val="000000"/>
          <w:kern w:val="36"/>
        </w:rPr>
      </w:pPr>
      <w:r>
        <w:rPr>
          <w:b/>
          <w:bCs/>
          <w:color w:val="1D1B11"/>
          <w:kern w:val="36"/>
        </w:rPr>
        <w:t>Игра всеми фигурами из начального положения (7 часов)</w:t>
      </w:r>
    </w:p>
    <w:p w14:paraId="701FAD0D">
      <w:pPr>
        <w:pBdr>
          <w:bottom w:val="single" w:color="D6DDB9" w:sz="6" w:space="0"/>
        </w:pBdr>
        <w:shd w:val="clear" w:color="auto" w:fill="FFFFFF"/>
        <w:spacing w:before="120" w:after="120"/>
        <w:ind w:left="228" w:right="536"/>
        <w:outlineLvl w:val="0"/>
        <w:rPr>
          <w:b/>
          <w:bCs/>
          <w:color w:val="000000"/>
          <w:kern w:val="36"/>
        </w:rPr>
      </w:pPr>
      <w:r>
        <w:rPr>
          <w:color w:val="1D1B11"/>
          <w:kern w:val="36"/>
        </w:rPr>
        <w:t>Шахматная партия. Начало шахматной партии. Представления о том, как начинать шахматную партию. Короткие шахматные партии.</w:t>
      </w:r>
    </w:p>
    <w:p w14:paraId="3BC66ED9">
      <w:pPr>
        <w:pBdr>
          <w:bottom w:val="single" w:color="D6DDB9" w:sz="6" w:space="0"/>
        </w:pBdr>
        <w:shd w:val="clear" w:color="auto" w:fill="FFFFFF"/>
        <w:spacing w:before="120" w:after="120"/>
        <w:ind w:left="204"/>
        <w:outlineLvl w:val="0"/>
        <w:rPr>
          <w:b/>
          <w:bCs/>
          <w:color w:val="000000"/>
          <w:kern w:val="36"/>
        </w:rPr>
      </w:pPr>
      <w:r>
        <w:rPr>
          <w:b/>
          <w:bCs/>
          <w:color w:val="1D1B11"/>
          <w:kern w:val="36"/>
        </w:rPr>
        <w:t>К концу первого года обучения дети должны </w:t>
      </w:r>
      <w:r>
        <w:rPr>
          <w:b/>
          <w:bCs/>
          <w:i/>
          <w:iCs/>
          <w:color w:val="1D1B11"/>
          <w:kern w:val="36"/>
        </w:rPr>
        <w:t>знать</w:t>
      </w:r>
      <w:r>
        <w:rPr>
          <w:color w:val="1D1B11"/>
          <w:kern w:val="36"/>
        </w:rPr>
        <w:t>:</w:t>
      </w:r>
    </w:p>
    <w:p w14:paraId="6629A612">
      <w:pPr>
        <w:numPr>
          <w:ilvl w:val="0"/>
          <w:numId w:val="23"/>
        </w:numPr>
        <w:shd w:val="clear" w:color="auto" w:fill="FFFFFF"/>
        <w:suppressAutoHyphens w:val="0"/>
        <w:spacing w:before="30" w:after="30"/>
        <w:ind w:left="578" w:right="338"/>
        <w:rPr>
          <w:color w:val="000000"/>
          <w:sz w:val="22"/>
          <w:szCs w:val="22"/>
        </w:rPr>
      </w:pPr>
      <w:r>
        <w:rPr>
          <w:color w:val="1D1B11"/>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w:t>
      </w:r>
    </w:p>
    <w:p w14:paraId="06070766">
      <w:pPr>
        <w:shd w:val="clear" w:color="auto" w:fill="FFFFFF"/>
        <w:ind w:left="100"/>
        <w:rPr>
          <w:color w:val="000000"/>
        </w:rPr>
      </w:pPr>
      <w:r>
        <w:rPr>
          <w:color w:val="000000"/>
          <w:sz w:val="20"/>
        </w:rPr>
        <w:t>    </w:t>
      </w:r>
      <w:r>
        <w:rPr>
          <w:color w:val="1D1B11"/>
        </w:rPr>
        <w:t>взятие на проходе, рокировка (длинная и короткая); шах, мат, пат, ничья;</w:t>
      </w:r>
    </w:p>
    <w:p w14:paraId="21DC5C6E">
      <w:pPr>
        <w:numPr>
          <w:ilvl w:val="0"/>
          <w:numId w:val="24"/>
        </w:numPr>
        <w:shd w:val="clear" w:color="auto" w:fill="FFFFFF"/>
        <w:suppressAutoHyphens w:val="0"/>
        <w:spacing w:before="30" w:after="30"/>
        <w:ind w:left="578" w:right="340"/>
        <w:rPr>
          <w:color w:val="000000"/>
        </w:rPr>
      </w:pPr>
      <w:r>
        <w:rPr>
          <w:color w:val="1D1B11"/>
        </w:rPr>
        <w:t>названия шахматных фигур: ладья, слон, ферзь, конь, пешка, король, правила хода и взятия каждой фигуры.</w:t>
      </w:r>
    </w:p>
    <w:p w14:paraId="032A2A79">
      <w:pPr>
        <w:pBdr>
          <w:bottom w:val="single" w:color="D6DDB9" w:sz="6" w:space="0"/>
        </w:pBdr>
        <w:shd w:val="clear" w:color="auto" w:fill="FFFFFF"/>
        <w:spacing w:before="120" w:after="120"/>
        <w:ind w:left="204"/>
        <w:outlineLvl w:val="0"/>
        <w:rPr>
          <w:b/>
          <w:bCs/>
          <w:color w:val="000000"/>
          <w:kern w:val="36"/>
        </w:rPr>
      </w:pPr>
      <w:r>
        <w:rPr>
          <w:b/>
          <w:bCs/>
          <w:color w:val="1D1B11"/>
          <w:kern w:val="36"/>
        </w:rPr>
        <w:t>К концу первого года обучения дети должны </w:t>
      </w:r>
      <w:r>
        <w:rPr>
          <w:b/>
          <w:bCs/>
          <w:i/>
          <w:iCs/>
          <w:color w:val="1D1B11"/>
          <w:kern w:val="36"/>
        </w:rPr>
        <w:t>уметь:</w:t>
      </w:r>
    </w:p>
    <w:p w14:paraId="624018CC">
      <w:pPr>
        <w:numPr>
          <w:ilvl w:val="0"/>
          <w:numId w:val="25"/>
        </w:numPr>
        <w:shd w:val="clear" w:color="auto" w:fill="FFFFFF"/>
        <w:suppressAutoHyphens w:val="0"/>
        <w:spacing w:before="30" w:after="30"/>
        <w:ind w:left="578"/>
        <w:rPr>
          <w:color w:val="000000"/>
          <w:sz w:val="22"/>
          <w:szCs w:val="22"/>
        </w:rPr>
      </w:pPr>
      <w:r>
        <w:rPr>
          <w:color w:val="1D1B11"/>
        </w:rPr>
        <w:t>ориентироваться на шахматной доске;</w:t>
      </w:r>
    </w:p>
    <w:p w14:paraId="6E1A2038">
      <w:pPr>
        <w:numPr>
          <w:ilvl w:val="0"/>
          <w:numId w:val="25"/>
        </w:numPr>
        <w:shd w:val="clear" w:color="auto" w:fill="FFFFFF"/>
        <w:suppressAutoHyphens w:val="0"/>
        <w:spacing w:before="30" w:after="30"/>
        <w:ind w:left="578"/>
        <w:rPr>
          <w:color w:val="000000"/>
        </w:rPr>
      </w:pPr>
      <w:r>
        <w:rPr>
          <w:color w:val="1D1B11"/>
        </w:rPr>
        <w:t>играть каждой фигурой в отдельности и в совокупности с другими фигурами без нарушения</w:t>
      </w:r>
    </w:p>
    <w:p w14:paraId="1FDB9C9E">
      <w:pPr>
        <w:shd w:val="clear" w:color="auto" w:fill="FFFFFF"/>
        <w:ind w:left="100"/>
        <w:rPr>
          <w:color w:val="000000"/>
        </w:rPr>
      </w:pPr>
      <w:r>
        <w:rPr>
          <w:color w:val="000000"/>
          <w:sz w:val="20"/>
        </w:rPr>
        <w:t>    </w:t>
      </w:r>
      <w:r>
        <w:rPr>
          <w:color w:val="1D1B11"/>
        </w:rPr>
        <w:t>правил шахматного кодекса;</w:t>
      </w:r>
    </w:p>
    <w:p w14:paraId="59AECFB8">
      <w:pPr>
        <w:numPr>
          <w:ilvl w:val="0"/>
          <w:numId w:val="26"/>
        </w:numPr>
        <w:shd w:val="clear" w:color="auto" w:fill="FFFFFF"/>
        <w:suppressAutoHyphens w:val="0"/>
        <w:ind w:left="578"/>
        <w:rPr>
          <w:color w:val="000000"/>
        </w:rPr>
      </w:pPr>
      <w:r>
        <w:rPr>
          <w:color w:val="1D1B11"/>
        </w:rPr>
        <w:t>правильно размещать доску между партнерами и правильно расставлять начальную позицию;</w:t>
      </w:r>
    </w:p>
    <w:p w14:paraId="161F89AF">
      <w:pPr>
        <w:numPr>
          <w:ilvl w:val="0"/>
          <w:numId w:val="26"/>
        </w:numPr>
        <w:shd w:val="clear" w:color="auto" w:fill="FFFFFF"/>
        <w:suppressAutoHyphens w:val="0"/>
        <w:spacing w:before="30" w:after="30"/>
        <w:ind w:left="578"/>
        <w:rPr>
          <w:color w:val="000000"/>
        </w:rPr>
      </w:pPr>
      <w:r>
        <w:rPr>
          <w:color w:val="1D1B11"/>
        </w:rPr>
        <w:t>различать горизонталь, вертикаль и диагональ;</w:t>
      </w:r>
    </w:p>
    <w:p w14:paraId="7E5E4C26">
      <w:pPr>
        <w:numPr>
          <w:ilvl w:val="0"/>
          <w:numId w:val="26"/>
        </w:numPr>
        <w:shd w:val="clear" w:color="auto" w:fill="FFFFFF"/>
        <w:suppressAutoHyphens w:val="0"/>
        <w:spacing w:before="30" w:after="30"/>
        <w:ind w:left="578"/>
        <w:rPr>
          <w:color w:val="000000"/>
        </w:rPr>
      </w:pPr>
      <w:r>
        <w:rPr>
          <w:color w:val="1D1B11"/>
        </w:rPr>
        <w:t>рокировать;</w:t>
      </w:r>
    </w:p>
    <w:p w14:paraId="71013201">
      <w:pPr>
        <w:numPr>
          <w:ilvl w:val="0"/>
          <w:numId w:val="26"/>
        </w:numPr>
        <w:shd w:val="clear" w:color="auto" w:fill="FFFFFF"/>
        <w:suppressAutoHyphens w:val="0"/>
        <w:spacing w:before="30" w:after="30"/>
        <w:ind w:left="578"/>
        <w:rPr>
          <w:color w:val="000000"/>
        </w:rPr>
      </w:pPr>
      <w:r>
        <w:rPr>
          <w:color w:val="1D1B11"/>
        </w:rPr>
        <w:t>объявлять шах, мат;</w:t>
      </w:r>
    </w:p>
    <w:p w14:paraId="596F491F">
      <w:pPr>
        <w:numPr>
          <w:ilvl w:val="0"/>
          <w:numId w:val="26"/>
        </w:numPr>
        <w:shd w:val="clear" w:color="auto" w:fill="FFFFFF"/>
        <w:suppressAutoHyphens w:val="0"/>
        <w:spacing w:before="30" w:after="30"/>
        <w:ind w:left="578"/>
        <w:rPr>
          <w:color w:val="000000"/>
        </w:rPr>
      </w:pPr>
      <w:r>
        <w:rPr>
          <w:color w:val="1D1B11"/>
        </w:rPr>
        <w:t>решать элементарные задачи на мат в один ход.</w:t>
      </w:r>
    </w:p>
    <w:p w14:paraId="6B0D8812">
      <w:pPr>
        <w:shd w:val="clear" w:color="auto" w:fill="FFFFFF"/>
        <w:spacing w:before="30" w:after="30"/>
        <w:rPr>
          <w:color w:val="1D1B11"/>
        </w:rPr>
      </w:pPr>
    </w:p>
    <w:p w14:paraId="2267E761">
      <w:pPr>
        <w:shd w:val="clear" w:color="auto" w:fill="FFFFFF"/>
        <w:spacing w:before="30" w:after="30"/>
        <w:rPr>
          <w:color w:val="1D1B11"/>
        </w:rPr>
      </w:pPr>
    </w:p>
    <w:p w14:paraId="710CFF58">
      <w:pPr>
        <w:shd w:val="clear" w:color="auto" w:fill="FFFFFF"/>
        <w:spacing w:before="30" w:after="30"/>
        <w:rPr>
          <w:color w:val="1D1B11"/>
        </w:rPr>
      </w:pPr>
    </w:p>
    <w:p w14:paraId="4C6A8D5A">
      <w:pPr>
        <w:shd w:val="clear" w:color="auto" w:fill="FFFFFF"/>
        <w:spacing w:before="30" w:after="30"/>
        <w:rPr>
          <w:color w:val="1D1B11"/>
        </w:rPr>
      </w:pPr>
    </w:p>
    <w:p w14:paraId="24C4F455">
      <w:pPr>
        <w:shd w:val="clear" w:color="auto" w:fill="FFFFFF"/>
        <w:spacing w:before="30" w:after="30"/>
        <w:rPr>
          <w:color w:val="1D1B11"/>
        </w:rPr>
      </w:pPr>
    </w:p>
    <w:p w14:paraId="0DE3E158">
      <w:pPr>
        <w:shd w:val="clear" w:color="auto" w:fill="FFFFFF"/>
        <w:spacing w:before="30" w:after="30"/>
        <w:rPr>
          <w:color w:val="1D1B11"/>
        </w:rPr>
      </w:pPr>
    </w:p>
    <w:p w14:paraId="3EFE5317">
      <w:pPr>
        <w:shd w:val="clear" w:color="auto" w:fill="FFFFFF"/>
        <w:spacing w:before="30" w:after="30"/>
        <w:rPr>
          <w:color w:val="1D1B11"/>
        </w:rPr>
      </w:pPr>
    </w:p>
    <w:p w14:paraId="6409DC95">
      <w:pPr>
        <w:pBdr>
          <w:bottom w:val="single" w:color="D6DDB9" w:sz="6" w:space="1"/>
        </w:pBdr>
        <w:shd w:val="clear" w:color="auto" w:fill="FFFFFF"/>
        <w:spacing w:before="120" w:after="120" w:line="480" w:lineRule="auto"/>
        <w:ind w:left="204" w:right="3862"/>
        <w:outlineLvl w:val="0"/>
        <w:rPr>
          <w:b/>
          <w:bCs/>
          <w:color w:val="000000"/>
          <w:kern w:val="36"/>
        </w:rPr>
      </w:pPr>
      <w:r>
        <w:rPr>
          <w:b/>
          <w:bCs/>
          <w:color w:val="1D1B11"/>
          <w:kern w:val="36"/>
        </w:rPr>
        <w:t>3. Календарно-тематическое планирование</w:t>
      </w:r>
    </w:p>
    <w:tbl>
      <w:tblPr>
        <w:tblStyle w:val="3"/>
        <w:tblW w:w="9915" w:type="dxa"/>
        <w:tblInd w:w="0" w:type="dxa"/>
        <w:shd w:val="clear" w:color="auto" w:fill="FFFFFF"/>
        <w:tblLayout w:type="fixed"/>
        <w:tblCellMar>
          <w:top w:w="0" w:type="dxa"/>
          <w:left w:w="108" w:type="dxa"/>
          <w:bottom w:w="0" w:type="dxa"/>
          <w:right w:w="108" w:type="dxa"/>
        </w:tblCellMar>
      </w:tblPr>
      <w:tblGrid>
        <w:gridCol w:w="761"/>
        <w:gridCol w:w="808"/>
        <w:gridCol w:w="7227"/>
        <w:gridCol w:w="1119"/>
      </w:tblGrid>
      <w:tr w14:paraId="4DB0FFAC">
        <w:tblPrEx>
          <w:tblCellMar>
            <w:top w:w="0" w:type="dxa"/>
            <w:left w:w="108" w:type="dxa"/>
            <w:bottom w:w="0" w:type="dxa"/>
            <w:right w:w="108" w:type="dxa"/>
          </w:tblCellMar>
        </w:tblPrEx>
        <w:trPr>
          <w:trHeight w:val="549"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92425A6">
            <w:pPr>
              <w:ind w:left="340" w:hanging="188"/>
              <w:rPr>
                <w:color w:val="000000"/>
                <w:sz w:val="22"/>
                <w:szCs w:val="22"/>
              </w:rPr>
            </w:pPr>
            <w:r>
              <w:rPr>
                <w:b/>
                <w:bCs/>
                <w:color w:val="000000"/>
              </w:rPr>
              <w:t>№</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DDA699A">
            <w:pPr>
              <w:ind w:left="508" w:hanging="391"/>
              <w:rPr>
                <w:color w:val="000000"/>
                <w:sz w:val="22"/>
                <w:szCs w:val="22"/>
              </w:rPr>
            </w:pPr>
            <w:r>
              <w:rPr>
                <w:b/>
                <w:bCs/>
                <w:color w:val="000000"/>
              </w:rPr>
              <w:t>Дата</w:t>
            </w: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DCAD514">
            <w:pPr>
              <w:ind w:left="2896" w:right="2874"/>
              <w:jc w:val="center"/>
              <w:rPr>
                <w:color w:val="000000"/>
                <w:sz w:val="22"/>
                <w:szCs w:val="22"/>
              </w:rPr>
            </w:pPr>
            <w:r>
              <w:rPr>
                <w:b/>
                <w:bCs/>
                <w:color w:val="000000"/>
              </w:rPr>
              <w:t>Тема урока</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1AF2D95">
            <w:pPr>
              <w:ind w:left="280" w:right="160" w:hanging="80"/>
              <w:rPr>
                <w:color w:val="000000"/>
                <w:sz w:val="22"/>
                <w:szCs w:val="22"/>
              </w:rPr>
            </w:pPr>
            <w:r>
              <w:rPr>
                <w:b/>
                <w:bCs/>
                <w:color w:val="000000"/>
              </w:rPr>
              <w:t>К-во часов</w:t>
            </w:r>
          </w:p>
        </w:tc>
      </w:tr>
      <w:tr w14:paraId="2E95BD4E">
        <w:tblPrEx>
          <w:shd w:val="clear" w:color="auto" w:fill="FFFFFF"/>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9117EC2">
            <w:pPr>
              <w:ind w:right="80"/>
              <w:jc w:val="center"/>
              <w:rPr>
                <w:color w:val="000000"/>
                <w:sz w:val="22"/>
                <w:szCs w:val="22"/>
              </w:rPr>
            </w:pPr>
            <w:r>
              <w:rPr>
                <w:i/>
                <w:iCs/>
                <w:color w:val="000000"/>
              </w:rPr>
              <w:t>1</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D43A50F">
            <w:pPr>
              <w:spacing w:line="276" w:lineRule="auto"/>
              <w:rPr>
                <w:sz w:val="22"/>
                <w:szCs w:val="22"/>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15CFE8A">
            <w:pPr>
              <w:ind w:left="110"/>
              <w:rPr>
                <w:color w:val="000000"/>
                <w:sz w:val="22"/>
                <w:szCs w:val="22"/>
              </w:rPr>
            </w:pPr>
            <w:r>
              <w:rPr>
                <w:color w:val="000000"/>
              </w:rPr>
              <w:t>Шахматы – игра военная. Поле боя – шахматная доска. Легенда о возникновении шахмат.</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6B3CB0F">
            <w:pPr>
              <w:ind w:left="350"/>
              <w:rPr>
                <w:color w:val="000000"/>
                <w:sz w:val="22"/>
                <w:szCs w:val="22"/>
              </w:rPr>
            </w:pPr>
            <w:r>
              <w:rPr>
                <w:i/>
                <w:iCs/>
                <w:color w:val="000000"/>
              </w:rPr>
              <w:t>1час</w:t>
            </w:r>
          </w:p>
        </w:tc>
      </w:tr>
      <w:tr w14:paraId="0C619BA7">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64A4F0C">
            <w:pPr>
              <w:ind w:left="138"/>
              <w:rPr>
                <w:color w:val="000000"/>
                <w:sz w:val="22"/>
                <w:szCs w:val="22"/>
              </w:rPr>
            </w:pPr>
            <w:r>
              <w:rPr>
                <w:i/>
                <w:iCs/>
                <w:color w:val="000000"/>
              </w:rPr>
              <w:t>2</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2DDAD84">
            <w:pPr>
              <w:spacing w:line="276" w:lineRule="auto"/>
              <w:rPr>
                <w:sz w:val="22"/>
                <w:szCs w:val="22"/>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D61514C">
            <w:pPr>
              <w:ind w:left="110"/>
              <w:rPr>
                <w:color w:val="000000"/>
                <w:sz w:val="22"/>
                <w:szCs w:val="22"/>
              </w:rPr>
            </w:pPr>
            <w:r>
              <w:rPr>
                <w:color w:val="000000"/>
              </w:rPr>
              <w:t>Инсценировка сказки. Белые и черные поля.</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503EF82">
            <w:pPr>
              <w:ind w:left="326" w:right="298"/>
              <w:jc w:val="center"/>
              <w:rPr>
                <w:color w:val="000000"/>
                <w:sz w:val="22"/>
                <w:szCs w:val="22"/>
              </w:rPr>
            </w:pPr>
            <w:r>
              <w:rPr>
                <w:i/>
                <w:iCs/>
                <w:color w:val="000000"/>
              </w:rPr>
              <w:t>1час</w:t>
            </w:r>
          </w:p>
        </w:tc>
      </w:tr>
      <w:tr w14:paraId="6E78D36D">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605B661">
            <w:pPr>
              <w:ind w:left="138"/>
              <w:rPr>
                <w:color w:val="000000"/>
                <w:sz w:val="22"/>
                <w:szCs w:val="22"/>
              </w:rPr>
            </w:pPr>
            <w:r>
              <w:rPr>
                <w:i/>
                <w:iCs/>
                <w:color w:val="000000"/>
              </w:rPr>
              <w:t>3</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70AC193">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49E2969">
            <w:pPr>
              <w:ind w:left="110"/>
              <w:rPr>
                <w:color w:val="000000"/>
                <w:sz w:val="22"/>
                <w:szCs w:val="22"/>
              </w:rPr>
            </w:pPr>
            <w:r>
              <w:rPr>
                <w:color w:val="000000"/>
              </w:rPr>
              <w:t>Положение доски между партнерами. Горизонтальные и вертикальные линии.</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9E9011B">
            <w:pPr>
              <w:ind w:left="326" w:right="298"/>
              <w:jc w:val="center"/>
              <w:rPr>
                <w:color w:val="000000"/>
                <w:sz w:val="22"/>
                <w:szCs w:val="22"/>
              </w:rPr>
            </w:pPr>
            <w:r>
              <w:rPr>
                <w:i/>
                <w:iCs/>
                <w:color w:val="000000"/>
              </w:rPr>
              <w:t>1час</w:t>
            </w:r>
          </w:p>
        </w:tc>
      </w:tr>
      <w:tr w14:paraId="7B00CF8A">
        <w:tblPrEx>
          <w:shd w:val="clear" w:color="auto" w:fill="FFFFFF"/>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DAE088D">
            <w:pPr>
              <w:ind w:left="138"/>
              <w:rPr>
                <w:color w:val="000000"/>
                <w:sz w:val="22"/>
                <w:szCs w:val="22"/>
              </w:rPr>
            </w:pPr>
            <w:r>
              <w:rPr>
                <w:i/>
                <w:iCs/>
                <w:color w:val="000000"/>
              </w:rPr>
              <w:t>4</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A404B95">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81EDD6C">
            <w:pPr>
              <w:ind w:left="110" w:right="368"/>
              <w:rPr>
                <w:color w:val="000000"/>
                <w:sz w:val="22"/>
                <w:szCs w:val="22"/>
              </w:rPr>
            </w:pPr>
            <w:r>
              <w:rPr>
                <w:color w:val="000000"/>
              </w:rPr>
              <w:t>Диагонали. Количество полей в диагонали. Большие и короткие диагонали. Центр. Количество полей в центре.</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D215983">
            <w:pPr>
              <w:ind w:left="326" w:right="298"/>
              <w:jc w:val="center"/>
              <w:rPr>
                <w:color w:val="000000"/>
                <w:sz w:val="22"/>
                <w:szCs w:val="22"/>
              </w:rPr>
            </w:pPr>
            <w:r>
              <w:rPr>
                <w:i/>
                <w:iCs/>
                <w:color w:val="000000"/>
              </w:rPr>
              <w:t>1час</w:t>
            </w:r>
          </w:p>
        </w:tc>
      </w:tr>
      <w:tr w14:paraId="1F31F1D6">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25FDA8D">
            <w:pPr>
              <w:ind w:left="138"/>
              <w:rPr>
                <w:color w:val="000000"/>
                <w:sz w:val="22"/>
                <w:szCs w:val="22"/>
              </w:rPr>
            </w:pPr>
            <w:r>
              <w:rPr>
                <w:i/>
                <w:iCs/>
                <w:color w:val="000000"/>
              </w:rPr>
              <w:t>5</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AB24BF8">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CC98FF8">
            <w:pPr>
              <w:ind w:left="110"/>
              <w:rPr>
                <w:color w:val="000000"/>
                <w:sz w:val="22"/>
                <w:szCs w:val="22"/>
              </w:rPr>
            </w:pPr>
            <w:r>
              <w:rPr>
                <w:color w:val="000000"/>
              </w:rPr>
              <w:t>Творческая работа: «Письмо королю»</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8569524">
            <w:pPr>
              <w:ind w:left="326" w:right="298"/>
              <w:jc w:val="center"/>
              <w:rPr>
                <w:color w:val="000000"/>
                <w:sz w:val="22"/>
                <w:szCs w:val="22"/>
              </w:rPr>
            </w:pPr>
            <w:r>
              <w:rPr>
                <w:i/>
                <w:iCs/>
                <w:color w:val="000000"/>
              </w:rPr>
              <w:t>1час</w:t>
            </w:r>
          </w:p>
        </w:tc>
      </w:tr>
      <w:tr w14:paraId="47403E23">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36B4061">
            <w:pPr>
              <w:ind w:left="138"/>
              <w:rPr>
                <w:rFonts w:hint="default"/>
                <w:color w:val="000000"/>
                <w:sz w:val="22"/>
                <w:szCs w:val="22"/>
                <w:lang w:val="ru-RU"/>
              </w:rPr>
            </w:pPr>
            <w:r>
              <w:rPr>
                <w:i/>
                <w:iCs/>
                <w:color w:val="000000"/>
              </w:rPr>
              <w:t>6</w:t>
            </w:r>
            <w:r>
              <w:rPr>
                <w:rFonts w:hint="default"/>
                <w:i/>
                <w:iCs/>
                <w:color w:val="000000"/>
                <w:lang w:val="ru-RU"/>
              </w:rPr>
              <w:t>-7</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0640221">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6626924">
            <w:pPr>
              <w:ind w:left="110"/>
              <w:rPr>
                <w:color w:val="000000"/>
                <w:sz w:val="22"/>
                <w:szCs w:val="22"/>
              </w:rPr>
            </w:pPr>
            <w:r>
              <w:rPr>
                <w:color w:val="000000"/>
              </w:rPr>
              <w:t>Шахматные фигуры: ладья, слон, конь, ферзь, пешка, король.</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DAD592C">
            <w:pPr>
              <w:ind w:left="326" w:right="298"/>
              <w:jc w:val="center"/>
              <w:rPr>
                <w:color w:val="000000"/>
                <w:sz w:val="22"/>
                <w:szCs w:val="22"/>
              </w:rPr>
            </w:pPr>
            <w:r>
              <w:rPr>
                <w:i/>
                <w:iCs/>
                <w:color w:val="000000"/>
              </w:rPr>
              <w:t>1час</w:t>
            </w:r>
          </w:p>
        </w:tc>
      </w:tr>
      <w:tr w14:paraId="6D31FB18">
        <w:tblPrEx>
          <w:shd w:val="clear" w:color="auto" w:fill="FFFFFF"/>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FD7AF3F">
            <w:pPr>
              <w:ind w:left="138"/>
              <w:rPr>
                <w:rFonts w:hint="default"/>
                <w:color w:val="000000"/>
                <w:sz w:val="22"/>
                <w:szCs w:val="22"/>
                <w:lang w:val="ru-RU"/>
              </w:rPr>
            </w:pPr>
            <w:r>
              <w:rPr>
                <w:rFonts w:hint="default"/>
                <w:color w:val="000000"/>
                <w:sz w:val="22"/>
                <w:szCs w:val="22"/>
                <w:lang w:val="ru-RU"/>
              </w:rPr>
              <w:t>8-9</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BF472FC">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D0A54E0">
            <w:pPr>
              <w:ind w:left="110"/>
              <w:rPr>
                <w:color w:val="000000"/>
                <w:sz w:val="22"/>
                <w:szCs w:val="22"/>
              </w:rPr>
            </w:pPr>
            <w:r>
              <w:rPr>
                <w:color w:val="000000"/>
              </w:rPr>
              <w:t>Расстановка фигур перед шахматной партией. Три главных шахматных правила.</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FD2E13D">
            <w:pPr>
              <w:ind w:left="326" w:right="298"/>
              <w:jc w:val="center"/>
              <w:rPr>
                <w:rFonts w:hint="default"/>
                <w:color w:val="000000"/>
                <w:sz w:val="22"/>
                <w:szCs w:val="22"/>
                <w:lang w:val="ru-RU"/>
              </w:rPr>
            </w:pPr>
            <w:r>
              <w:rPr>
                <w:rFonts w:hint="default"/>
                <w:color w:val="000000"/>
                <w:sz w:val="22"/>
                <w:szCs w:val="22"/>
                <w:lang w:val="ru-RU"/>
              </w:rPr>
              <w:t>2</w:t>
            </w:r>
          </w:p>
        </w:tc>
      </w:tr>
      <w:tr w14:paraId="770FDADB">
        <w:tblPrEx>
          <w:shd w:val="clear" w:color="auto" w:fill="FFFFFF"/>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E8B6AF2">
            <w:pPr>
              <w:ind w:left="138"/>
              <w:rPr>
                <w:rFonts w:hint="default"/>
                <w:color w:val="000000"/>
                <w:sz w:val="22"/>
                <w:szCs w:val="22"/>
                <w:lang w:val="ru-RU"/>
              </w:rPr>
            </w:pPr>
            <w:r>
              <w:rPr>
                <w:rFonts w:hint="default"/>
                <w:color w:val="000000"/>
                <w:sz w:val="22"/>
                <w:szCs w:val="22"/>
                <w:lang w:val="ru-RU"/>
              </w:rPr>
              <w:t>10-11</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39D886E">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ADA9EA5">
            <w:pPr>
              <w:ind w:left="110"/>
              <w:rPr>
                <w:color w:val="000000"/>
                <w:sz w:val="22"/>
                <w:szCs w:val="22"/>
              </w:rPr>
            </w:pPr>
            <w:r>
              <w:rPr>
                <w:color w:val="000000"/>
              </w:rPr>
              <w:t>Место ладьи в начальном положении. Ход. Взятие.</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783C30B">
            <w:pPr>
              <w:ind w:left="326" w:right="298"/>
              <w:jc w:val="center"/>
              <w:rPr>
                <w:rFonts w:hint="default"/>
                <w:color w:val="000000"/>
                <w:sz w:val="22"/>
                <w:szCs w:val="22"/>
                <w:lang w:val="ru-RU"/>
              </w:rPr>
            </w:pPr>
            <w:r>
              <w:rPr>
                <w:rFonts w:hint="default"/>
                <w:color w:val="000000"/>
                <w:sz w:val="22"/>
                <w:szCs w:val="22"/>
                <w:lang w:val="ru-RU"/>
              </w:rPr>
              <w:t>2</w:t>
            </w:r>
          </w:p>
        </w:tc>
      </w:tr>
      <w:tr w14:paraId="5F27768D">
        <w:tblPrEx>
          <w:shd w:val="clear" w:color="auto" w:fill="FFFFFF"/>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ADF0B8D">
            <w:pPr>
              <w:ind w:left="138"/>
              <w:rPr>
                <w:rFonts w:hint="default"/>
                <w:color w:val="000000"/>
                <w:sz w:val="22"/>
                <w:szCs w:val="22"/>
                <w:lang w:val="ru-RU"/>
              </w:rPr>
            </w:pPr>
            <w:r>
              <w:rPr>
                <w:rFonts w:hint="default"/>
                <w:color w:val="000000"/>
                <w:sz w:val="22"/>
                <w:szCs w:val="22"/>
                <w:lang w:val="ru-RU"/>
              </w:rPr>
              <w:t>12-13</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1681B33">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A3536BF">
            <w:pPr>
              <w:ind w:left="110"/>
              <w:rPr>
                <w:color w:val="000000"/>
                <w:sz w:val="22"/>
                <w:szCs w:val="22"/>
              </w:rPr>
            </w:pPr>
            <w:r>
              <w:rPr>
                <w:color w:val="000000"/>
              </w:rPr>
              <w:t>Дидактические игры. Захват контрольного поля. Шахматная нотация.</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BAFE5B4">
            <w:pPr>
              <w:ind w:left="326" w:right="298"/>
              <w:jc w:val="center"/>
              <w:rPr>
                <w:rFonts w:hint="default"/>
                <w:color w:val="000000"/>
                <w:sz w:val="22"/>
                <w:szCs w:val="22"/>
                <w:lang w:val="ru-RU"/>
              </w:rPr>
            </w:pPr>
            <w:r>
              <w:rPr>
                <w:rFonts w:hint="default"/>
                <w:color w:val="000000"/>
                <w:sz w:val="22"/>
                <w:szCs w:val="22"/>
                <w:lang w:val="ru-RU"/>
              </w:rPr>
              <w:t>2</w:t>
            </w:r>
          </w:p>
        </w:tc>
      </w:tr>
      <w:tr w14:paraId="1F5693D3">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20DBCAF">
            <w:pPr>
              <w:ind w:left="138"/>
              <w:rPr>
                <w:rFonts w:hint="default"/>
                <w:color w:val="000000"/>
                <w:sz w:val="22"/>
                <w:szCs w:val="22"/>
                <w:lang w:val="ru-RU"/>
              </w:rPr>
            </w:pPr>
            <w:r>
              <w:rPr>
                <w:rFonts w:hint="default"/>
                <w:color w:val="000000"/>
                <w:sz w:val="22"/>
                <w:szCs w:val="22"/>
                <w:lang w:val="ru-RU"/>
              </w:rPr>
              <w:t>14-15</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985041E">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E9A452C">
            <w:pPr>
              <w:ind w:left="110"/>
              <w:rPr>
                <w:color w:val="000000"/>
                <w:sz w:val="22"/>
                <w:szCs w:val="22"/>
              </w:rPr>
            </w:pPr>
            <w:r>
              <w:rPr>
                <w:color w:val="000000"/>
              </w:rPr>
              <w:t>Слон. Ход слона. Взятие. Качество. Легкие и тяжелые фигуры.</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9F7F498">
            <w:pPr>
              <w:ind w:left="326" w:right="298"/>
              <w:jc w:val="center"/>
              <w:rPr>
                <w:rFonts w:hint="default"/>
                <w:color w:val="000000"/>
                <w:sz w:val="22"/>
                <w:szCs w:val="22"/>
                <w:lang w:val="ru-RU"/>
              </w:rPr>
            </w:pPr>
            <w:r>
              <w:rPr>
                <w:rFonts w:hint="default"/>
                <w:color w:val="000000"/>
                <w:sz w:val="22"/>
                <w:szCs w:val="22"/>
                <w:lang w:val="ru-RU"/>
              </w:rPr>
              <w:t>2</w:t>
            </w:r>
          </w:p>
        </w:tc>
      </w:tr>
      <w:tr w14:paraId="65565F6F">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3EBB2C0C">
            <w:pPr>
              <w:ind w:left="138" w:leftChars="0"/>
              <w:rPr>
                <w:rFonts w:ascii="Times New Roman" w:hAnsi="Times New Roman" w:eastAsia="Times New Roman" w:cs="Times New Roman"/>
                <w:color w:val="000000"/>
                <w:sz w:val="22"/>
                <w:szCs w:val="22"/>
                <w:lang w:val="ru-RU" w:eastAsia="ar-SA" w:bidi="ar-SA"/>
              </w:rPr>
            </w:pPr>
            <w:r>
              <w:rPr>
                <w:i/>
                <w:iCs/>
                <w:color w:val="000000"/>
              </w:rPr>
              <w:t>16</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7C003B8">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255FE3D">
            <w:pPr>
              <w:ind w:left="110"/>
              <w:rPr>
                <w:color w:val="000000"/>
                <w:sz w:val="22"/>
                <w:szCs w:val="22"/>
              </w:rPr>
            </w:pPr>
            <w:r>
              <w:rPr>
                <w:color w:val="000000"/>
              </w:rPr>
              <w:t>Слон. Дидактические игры.</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87B1E45">
            <w:pPr>
              <w:ind w:left="326" w:right="298"/>
              <w:jc w:val="center"/>
              <w:rPr>
                <w:color w:val="000000"/>
                <w:sz w:val="22"/>
                <w:szCs w:val="22"/>
              </w:rPr>
            </w:pPr>
            <w:r>
              <w:rPr>
                <w:i/>
                <w:iCs/>
                <w:color w:val="000000"/>
              </w:rPr>
              <w:t>1час</w:t>
            </w:r>
          </w:p>
        </w:tc>
      </w:tr>
      <w:tr w14:paraId="1B0BE7E9">
        <w:tblPrEx>
          <w:shd w:val="clear" w:color="auto" w:fill="FFFFFF"/>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5F9FDB52">
            <w:pPr>
              <w:ind w:left="138" w:leftChars="0"/>
              <w:rPr>
                <w:rFonts w:ascii="Times New Roman" w:hAnsi="Times New Roman" w:eastAsia="Times New Roman" w:cs="Times New Roman"/>
                <w:color w:val="000000"/>
                <w:sz w:val="22"/>
                <w:szCs w:val="22"/>
                <w:lang w:val="ru-RU" w:eastAsia="ar-SA" w:bidi="ar-SA"/>
              </w:rPr>
            </w:pPr>
            <w:r>
              <w:rPr>
                <w:i/>
                <w:iCs/>
                <w:color w:val="000000"/>
              </w:rPr>
              <w:t>17</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2066731">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15433AC">
            <w:pPr>
              <w:ind w:left="110"/>
              <w:rPr>
                <w:color w:val="000000"/>
                <w:sz w:val="22"/>
                <w:szCs w:val="22"/>
              </w:rPr>
            </w:pPr>
            <w:r>
              <w:rPr>
                <w:color w:val="000000"/>
              </w:rPr>
              <w:t>Ладья против слона. Дидактические задания.</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EDB8987">
            <w:pPr>
              <w:ind w:left="326" w:right="298"/>
              <w:jc w:val="center"/>
              <w:rPr>
                <w:color w:val="000000"/>
                <w:sz w:val="22"/>
                <w:szCs w:val="22"/>
              </w:rPr>
            </w:pPr>
            <w:r>
              <w:rPr>
                <w:i/>
                <w:iCs/>
                <w:color w:val="000000"/>
              </w:rPr>
              <w:t>1час</w:t>
            </w:r>
          </w:p>
        </w:tc>
      </w:tr>
      <w:tr w14:paraId="6E376B7C">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7CB8E572">
            <w:pPr>
              <w:ind w:left="138" w:leftChars="0"/>
              <w:rPr>
                <w:rFonts w:ascii="Times New Roman" w:hAnsi="Times New Roman" w:eastAsia="Times New Roman" w:cs="Times New Roman"/>
                <w:color w:val="000000"/>
                <w:sz w:val="22"/>
                <w:szCs w:val="22"/>
                <w:lang w:val="ru-RU" w:eastAsia="ar-SA" w:bidi="ar-SA"/>
              </w:rPr>
            </w:pPr>
            <w:r>
              <w:rPr>
                <w:i/>
                <w:iCs/>
                <w:color w:val="000000"/>
              </w:rPr>
              <w:t>18</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06505CA">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4350CC3">
            <w:pPr>
              <w:ind w:left="110" w:right="102"/>
              <w:rPr>
                <w:color w:val="000000"/>
                <w:sz w:val="22"/>
                <w:szCs w:val="22"/>
              </w:rPr>
            </w:pPr>
            <w:r>
              <w:rPr>
                <w:color w:val="000000"/>
              </w:rPr>
              <w:t>Ферзь. Место ферзя в начальном положении. Ход. Взятие. Ферзь – тяжелая фигура.</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8C8F32A">
            <w:pPr>
              <w:ind w:left="326" w:right="298"/>
              <w:jc w:val="center"/>
              <w:rPr>
                <w:color w:val="000000"/>
                <w:sz w:val="22"/>
                <w:szCs w:val="22"/>
              </w:rPr>
            </w:pPr>
            <w:r>
              <w:rPr>
                <w:i/>
                <w:iCs/>
                <w:color w:val="000000"/>
              </w:rPr>
              <w:t>1час</w:t>
            </w:r>
          </w:p>
        </w:tc>
      </w:tr>
      <w:tr w14:paraId="02A14209">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4686E452">
            <w:pPr>
              <w:ind w:left="138" w:leftChars="0"/>
              <w:rPr>
                <w:rFonts w:ascii="Times New Roman" w:hAnsi="Times New Roman" w:eastAsia="Times New Roman" w:cs="Times New Roman"/>
                <w:color w:val="000000"/>
                <w:sz w:val="22"/>
                <w:szCs w:val="22"/>
                <w:lang w:val="ru-RU" w:eastAsia="ar-SA" w:bidi="ar-SA"/>
              </w:rPr>
            </w:pPr>
            <w:r>
              <w:rPr>
                <w:i/>
                <w:iCs/>
                <w:color w:val="000000"/>
              </w:rPr>
              <w:t>19</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6E69B5E">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E75D9E1">
            <w:pPr>
              <w:ind w:left="110"/>
              <w:rPr>
                <w:color w:val="000000"/>
                <w:sz w:val="22"/>
                <w:szCs w:val="22"/>
              </w:rPr>
            </w:pPr>
            <w:r>
              <w:rPr>
                <w:color w:val="000000"/>
              </w:rPr>
              <w:t>Ферзь. Дидактические игры.</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8E3CA38">
            <w:pPr>
              <w:ind w:left="326" w:right="298"/>
              <w:jc w:val="center"/>
              <w:rPr>
                <w:color w:val="000000"/>
                <w:sz w:val="22"/>
                <w:szCs w:val="22"/>
              </w:rPr>
            </w:pPr>
            <w:r>
              <w:rPr>
                <w:i/>
                <w:iCs/>
                <w:color w:val="000000"/>
              </w:rPr>
              <w:t>1час</w:t>
            </w:r>
          </w:p>
        </w:tc>
      </w:tr>
      <w:tr w14:paraId="40021E87">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24A3A556">
            <w:pPr>
              <w:ind w:left="138" w:leftChars="0"/>
              <w:rPr>
                <w:rFonts w:ascii="Times New Roman" w:hAnsi="Times New Roman" w:eastAsia="Times New Roman" w:cs="Times New Roman"/>
                <w:color w:val="000000"/>
                <w:sz w:val="22"/>
                <w:szCs w:val="22"/>
                <w:lang w:val="ru-RU" w:eastAsia="ar-SA" w:bidi="ar-SA"/>
              </w:rPr>
            </w:pPr>
            <w:r>
              <w:rPr>
                <w:i/>
                <w:iCs/>
                <w:color w:val="000000"/>
              </w:rPr>
              <w:t>20</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BE2D7FD">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64D4CEA">
            <w:pPr>
              <w:ind w:left="110"/>
              <w:rPr>
                <w:color w:val="000000"/>
                <w:sz w:val="22"/>
                <w:szCs w:val="22"/>
              </w:rPr>
            </w:pPr>
            <w:r>
              <w:rPr>
                <w:color w:val="000000"/>
              </w:rPr>
              <w:t>Ферзь против ладьи и слона.</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4D5486D">
            <w:pPr>
              <w:ind w:left="326" w:right="298"/>
              <w:jc w:val="center"/>
              <w:rPr>
                <w:color w:val="000000"/>
                <w:sz w:val="22"/>
                <w:szCs w:val="22"/>
              </w:rPr>
            </w:pPr>
            <w:r>
              <w:rPr>
                <w:i/>
                <w:iCs/>
                <w:color w:val="000000"/>
              </w:rPr>
              <w:t>1час</w:t>
            </w:r>
          </w:p>
        </w:tc>
      </w:tr>
      <w:tr w14:paraId="7E1873F3">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7B56923C">
            <w:pPr>
              <w:ind w:left="138" w:leftChars="0"/>
              <w:rPr>
                <w:rFonts w:ascii="Times New Roman" w:hAnsi="Times New Roman" w:eastAsia="Times New Roman" w:cs="Times New Roman"/>
                <w:color w:val="000000"/>
                <w:sz w:val="22"/>
                <w:szCs w:val="22"/>
                <w:lang w:val="ru-RU" w:eastAsia="ar-SA" w:bidi="ar-SA"/>
              </w:rPr>
            </w:pPr>
            <w:r>
              <w:rPr>
                <w:i/>
                <w:iCs/>
                <w:color w:val="000000"/>
              </w:rPr>
              <w:t>21</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FD22777">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4528CD1">
            <w:pPr>
              <w:ind w:left="110" w:right="478"/>
              <w:rPr>
                <w:color w:val="000000"/>
                <w:sz w:val="22"/>
                <w:szCs w:val="22"/>
              </w:rPr>
            </w:pPr>
            <w:r>
              <w:rPr>
                <w:color w:val="000000"/>
              </w:rPr>
              <w:t>Конь. Место коня в начальном положении. Ход. Взятие Конь – легкая фигура.</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F3E9E66">
            <w:pPr>
              <w:ind w:left="326" w:right="298"/>
              <w:jc w:val="center"/>
              <w:rPr>
                <w:color w:val="000000"/>
                <w:sz w:val="22"/>
                <w:szCs w:val="22"/>
              </w:rPr>
            </w:pPr>
            <w:r>
              <w:rPr>
                <w:i/>
                <w:iCs/>
                <w:color w:val="000000"/>
              </w:rPr>
              <w:t>1час</w:t>
            </w:r>
          </w:p>
        </w:tc>
      </w:tr>
      <w:tr w14:paraId="4C665290">
        <w:tblPrEx>
          <w:shd w:val="clear" w:color="auto" w:fill="FFFFFF"/>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06BC1B11">
            <w:pPr>
              <w:ind w:left="138" w:leftChars="0"/>
              <w:rPr>
                <w:rFonts w:ascii="Times New Roman" w:hAnsi="Times New Roman" w:eastAsia="Times New Roman" w:cs="Times New Roman"/>
                <w:color w:val="000000"/>
                <w:sz w:val="22"/>
                <w:szCs w:val="22"/>
                <w:lang w:val="ru-RU" w:eastAsia="ar-SA" w:bidi="ar-SA"/>
              </w:rPr>
            </w:pPr>
            <w:r>
              <w:rPr>
                <w:i/>
                <w:iCs/>
                <w:color w:val="000000"/>
              </w:rPr>
              <w:t>22</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7F4645C">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AEE5E67">
            <w:pPr>
              <w:ind w:left="110"/>
              <w:rPr>
                <w:color w:val="000000"/>
                <w:sz w:val="22"/>
                <w:szCs w:val="22"/>
              </w:rPr>
            </w:pPr>
            <w:r>
              <w:rPr>
                <w:color w:val="000000"/>
              </w:rPr>
              <w:t>Конь. Дидактические игры.</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A1C75B6">
            <w:pPr>
              <w:ind w:left="326" w:right="298"/>
              <w:jc w:val="center"/>
              <w:rPr>
                <w:color w:val="000000"/>
                <w:sz w:val="22"/>
                <w:szCs w:val="22"/>
              </w:rPr>
            </w:pPr>
            <w:r>
              <w:rPr>
                <w:i/>
                <w:iCs/>
                <w:color w:val="000000"/>
              </w:rPr>
              <w:t>1час</w:t>
            </w:r>
          </w:p>
        </w:tc>
      </w:tr>
      <w:tr w14:paraId="0889619C">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5B791C40">
            <w:pPr>
              <w:ind w:left="138" w:leftChars="0"/>
              <w:rPr>
                <w:rFonts w:ascii="Times New Roman" w:hAnsi="Times New Roman" w:eastAsia="Times New Roman" w:cs="Times New Roman"/>
                <w:color w:val="000000"/>
                <w:sz w:val="22"/>
                <w:szCs w:val="22"/>
                <w:lang w:val="ru-RU" w:eastAsia="ar-SA" w:bidi="ar-SA"/>
              </w:rPr>
            </w:pPr>
            <w:r>
              <w:rPr>
                <w:i/>
                <w:iCs/>
                <w:color w:val="000000"/>
              </w:rPr>
              <w:t>23</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1FE2DF8">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8AAE08E">
            <w:pPr>
              <w:ind w:left="110"/>
              <w:rPr>
                <w:color w:val="000000"/>
                <w:sz w:val="22"/>
                <w:szCs w:val="22"/>
              </w:rPr>
            </w:pPr>
            <w:r>
              <w:rPr>
                <w:color w:val="000000"/>
              </w:rPr>
              <w:t>Конь против ферзя, ладьи и слона.</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6E44152">
            <w:pPr>
              <w:ind w:left="326" w:right="298"/>
              <w:jc w:val="center"/>
              <w:rPr>
                <w:color w:val="000000"/>
                <w:sz w:val="22"/>
                <w:szCs w:val="22"/>
              </w:rPr>
            </w:pPr>
            <w:r>
              <w:rPr>
                <w:i/>
                <w:iCs/>
                <w:color w:val="000000"/>
              </w:rPr>
              <w:t>1час</w:t>
            </w:r>
          </w:p>
        </w:tc>
      </w:tr>
      <w:tr w14:paraId="7EDCC114">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6FCFF682">
            <w:pPr>
              <w:ind w:left="138" w:leftChars="0"/>
              <w:rPr>
                <w:rFonts w:ascii="Times New Roman" w:hAnsi="Times New Roman" w:eastAsia="Times New Roman" w:cs="Times New Roman"/>
                <w:color w:val="000000"/>
                <w:sz w:val="22"/>
                <w:szCs w:val="22"/>
                <w:lang w:val="ru-RU" w:eastAsia="ar-SA" w:bidi="ar-SA"/>
              </w:rPr>
            </w:pPr>
            <w:r>
              <w:rPr>
                <w:i/>
                <w:iCs/>
                <w:color w:val="000000"/>
              </w:rPr>
              <w:t>24</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026BE50">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D9FAF17">
            <w:pPr>
              <w:ind w:left="110"/>
              <w:rPr>
                <w:color w:val="000000"/>
                <w:sz w:val="22"/>
                <w:szCs w:val="22"/>
              </w:rPr>
            </w:pPr>
            <w:r>
              <w:rPr>
                <w:color w:val="000000"/>
              </w:rPr>
              <w:t>Конь против ферзя, ладьи, слона. Дидактические игры.</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B5569EC">
            <w:pPr>
              <w:ind w:left="326" w:right="298"/>
              <w:jc w:val="center"/>
              <w:rPr>
                <w:color w:val="000000"/>
                <w:sz w:val="22"/>
                <w:szCs w:val="22"/>
              </w:rPr>
            </w:pPr>
            <w:r>
              <w:rPr>
                <w:i/>
                <w:iCs/>
                <w:color w:val="000000"/>
              </w:rPr>
              <w:t>1час</w:t>
            </w:r>
          </w:p>
        </w:tc>
      </w:tr>
      <w:tr w14:paraId="4AF816EA">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1CB43D9F">
            <w:pPr>
              <w:ind w:left="138" w:leftChars="0"/>
              <w:rPr>
                <w:rFonts w:ascii="Times New Roman" w:hAnsi="Times New Roman" w:eastAsia="Times New Roman" w:cs="Times New Roman"/>
                <w:color w:val="000000"/>
                <w:sz w:val="22"/>
                <w:szCs w:val="22"/>
                <w:lang w:val="ru-RU" w:eastAsia="ar-SA" w:bidi="ar-SA"/>
              </w:rPr>
            </w:pPr>
            <w:r>
              <w:rPr>
                <w:i/>
                <w:iCs/>
                <w:color w:val="000000"/>
              </w:rPr>
              <w:t>25</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0C8EDF3">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2F4AD2B">
            <w:pPr>
              <w:ind w:left="110"/>
              <w:rPr>
                <w:color w:val="000000"/>
                <w:sz w:val="22"/>
                <w:szCs w:val="22"/>
              </w:rPr>
            </w:pPr>
            <w:r>
              <w:rPr>
                <w:color w:val="000000"/>
              </w:rPr>
              <w:t>Ход пешки. Взятие на проходе.</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3756DE4">
            <w:pPr>
              <w:ind w:left="326" w:right="298"/>
              <w:jc w:val="center"/>
              <w:rPr>
                <w:color w:val="000000"/>
                <w:sz w:val="22"/>
                <w:szCs w:val="22"/>
              </w:rPr>
            </w:pPr>
            <w:r>
              <w:rPr>
                <w:i/>
                <w:iCs/>
                <w:color w:val="000000"/>
              </w:rPr>
              <w:t>1час</w:t>
            </w:r>
          </w:p>
        </w:tc>
      </w:tr>
      <w:tr w14:paraId="2BDF415D">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385BC7D6">
            <w:pPr>
              <w:ind w:left="138" w:leftChars="0"/>
              <w:rPr>
                <w:rFonts w:ascii="Times New Roman" w:hAnsi="Times New Roman" w:eastAsia="Times New Roman" w:cs="Times New Roman"/>
                <w:color w:val="000000"/>
                <w:sz w:val="22"/>
                <w:szCs w:val="22"/>
                <w:lang w:val="ru-RU" w:eastAsia="ar-SA" w:bidi="ar-SA"/>
              </w:rPr>
            </w:pPr>
            <w:r>
              <w:rPr>
                <w:i/>
                <w:iCs/>
                <w:color w:val="000000"/>
              </w:rPr>
              <w:t>26</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0DDAC04">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ED0E69F">
            <w:pPr>
              <w:ind w:left="110"/>
              <w:rPr>
                <w:color w:val="000000"/>
                <w:sz w:val="22"/>
                <w:szCs w:val="22"/>
              </w:rPr>
            </w:pPr>
            <w:r>
              <w:rPr>
                <w:color w:val="000000"/>
              </w:rPr>
              <w:t>Превращение пешки.</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85ED85B">
            <w:pPr>
              <w:ind w:left="326" w:right="298"/>
              <w:jc w:val="center"/>
              <w:rPr>
                <w:color w:val="000000"/>
                <w:sz w:val="22"/>
                <w:szCs w:val="22"/>
              </w:rPr>
            </w:pPr>
            <w:r>
              <w:rPr>
                <w:i/>
                <w:iCs/>
                <w:color w:val="000000"/>
              </w:rPr>
              <w:t>1час</w:t>
            </w:r>
          </w:p>
        </w:tc>
      </w:tr>
      <w:tr w14:paraId="03977BA2">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477AED3E">
            <w:pPr>
              <w:ind w:left="138" w:leftChars="0"/>
              <w:rPr>
                <w:rFonts w:ascii="Times New Roman" w:hAnsi="Times New Roman" w:eastAsia="Times New Roman" w:cs="Times New Roman"/>
                <w:color w:val="000000"/>
                <w:sz w:val="22"/>
                <w:szCs w:val="22"/>
                <w:lang w:val="ru-RU" w:eastAsia="ar-SA" w:bidi="ar-SA"/>
              </w:rPr>
            </w:pPr>
            <w:r>
              <w:rPr>
                <w:i/>
                <w:iCs/>
                <w:color w:val="000000"/>
              </w:rPr>
              <w:t>27</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4698FB3">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4C77DB1">
            <w:pPr>
              <w:ind w:left="110"/>
              <w:rPr>
                <w:color w:val="000000"/>
                <w:sz w:val="22"/>
                <w:szCs w:val="22"/>
              </w:rPr>
            </w:pPr>
            <w:r>
              <w:rPr>
                <w:color w:val="000000"/>
              </w:rPr>
              <w:t>Пешка. Ограничение подвижности.</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D1855A8">
            <w:pPr>
              <w:ind w:left="326" w:right="298"/>
              <w:jc w:val="center"/>
              <w:rPr>
                <w:color w:val="000000"/>
                <w:sz w:val="22"/>
                <w:szCs w:val="22"/>
              </w:rPr>
            </w:pPr>
            <w:r>
              <w:rPr>
                <w:i/>
                <w:iCs/>
                <w:color w:val="000000"/>
              </w:rPr>
              <w:t>1час</w:t>
            </w:r>
          </w:p>
        </w:tc>
      </w:tr>
      <w:tr w14:paraId="30F2D028">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16C49AE2">
            <w:pPr>
              <w:ind w:right="192" w:rightChars="0"/>
              <w:jc w:val="center"/>
              <w:rPr>
                <w:rFonts w:ascii="Times New Roman" w:hAnsi="Times New Roman" w:eastAsia="Times New Roman" w:cs="Times New Roman"/>
                <w:color w:val="000000"/>
                <w:sz w:val="22"/>
                <w:szCs w:val="22"/>
                <w:lang w:val="ru-RU" w:eastAsia="ar-SA" w:bidi="ar-SA"/>
              </w:rPr>
            </w:pPr>
            <w:r>
              <w:rPr>
                <w:i/>
                <w:iCs/>
                <w:color w:val="000000"/>
              </w:rPr>
              <w:t>28</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46D9DA5">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584A589">
            <w:pPr>
              <w:ind w:left="110"/>
              <w:rPr>
                <w:color w:val="000000"/>
                <w:sz w:val="22"/>
                <w:szCs w:val="22"/>
              </w:rPr>
            </w:pPr>
            <w:r>
              <w:rPr>
                <w:color w:val="000000"/>
              </w:rPr>
              <w:t>Пешка против ферзя, ладьи, слона, коня.</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393F588">
            <w:pPr>
              <w:ind w:left="326" w:right="298"/>
              <w:jc w:val="center"/>
              <w:rPr>
                <w:color w:val="000000"/>
                <w:sz w:val="22"/>
                <w:szCs w:val="22"/>
              </w:rPr>
            </w:pPr>
            <w:r>
              <w:rPr>
                <w:i/>
                <w:iCs/>
                <w:color w:val="000000"/>
              </w:rPr>
              <w:t>1час</w:t>
            </w:r>
          </w:p>
        </w:tc>
      </w:tr>
      <w:tr w14:paraId="55EFFD4E">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7B10E8C9">
            <w:pPr>
              <w:ind w:right="192" w:rightChars="0"/>
              <w:jc w:val="center"/>
              <w:rPr>
                <w:rFonts w:ascii="Times New Roman" w:hAnsi="Times New Roman" w:eastAsia="Times New Roman" w:cs="Times New Roman"/>
                <w:color w:val="000000"/>
                <w:sz w:val="22"/>
                <w:szCs w:val="22"/>
                <w:lang w:val="ru-RU" w:eastAsia="ar-SA" w:bidi="ar-SA"/>
              </w:rPr>
            </w:pPr>
            <w:r>
              <w:rPr>
                <w:i/>
                <w:iCs/>
                <w:color w:val="000000"/>
              </w:rPr>
              <w:t>29</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A744B4F">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D4CEA8F">
            <w:pPr>
              <w:ind w:left="110"/>
              <w:rPr>
                <w:color w:val="000000"/>
                <w:sz w:val="22"/>
                <w:szCs w:val="22"/>
              </w:rPr>
            </w:pPr>
            <w:r>
              <w:rPr>
                <w:color w:val="000000"/>
              </w:rPr>
              <w:t>Король. Ход короля. Взятие.</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C4A4738">
            <w:pPr>
              <w:ind w:left="326" w:right="298"/>
              <w:jc w:val="center"/>
              <w:rPr>
                <w:color w:val="000000"/>
                <w:sz w:val="22"/>
                <w:szCs w:val="22"/>
              </w:rPr>
            </w:pPr>
            <w:r>
              <w:rPr>
                <w:i/>
                <w:iCs/>
                <w:color w:val="000000"/>
              </w:rPr>
              <w:t>1час</w:t>
            </w:r>
          </w:p>
        </w:tc>
      </w:tr>
      <w:tr w14:paraId="466FE455">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14:paraId="4292BB61">
            <w:pPr>
              <w:ind w:right="192" w:rightChars="0"/>
              <w:jc w:val="center"/>
              <w:rPr>
                <w:rFonts w:ascii="Times New Roman" w:hAnsi="Times New Roman" w:eastAsia="Times New Roman" w:cs="Times New Roman"/>
                <w:color w:val="000000"/>
                <w:sz w:val="22"/>
                <w:szCs w:val="22"/>
                <w:lang w:val="ru-RU" w:eastAsia="ar-SA" w:bidi="ar-SA"/>
              </w:rPr>
            </w:pPr>
            <w:r>
              <w:rPr>
                <w:i/>
                <w:iCs/>
                <w:color w:val="000000"/>
              </w:rPr>
              <w:t>30</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295E5A1">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726E6C1">
            <w:pPr>
              <w:ind w:left="110"/>
              <w:rPr>
                <w:color w:val="000000"/>
                <w:sz w:val="22"/>
                <w:szCs w:val="22"/>
              </w:rPr>
            </w:pPr>
            <w:r>
              <w:rPr>
                <w:color w:val="000000"/>
              </w:rPr>
              <w:t>Король против других фигур.</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2215BFF">
            <w:pPr>
              <w:ind w:left="326" w:right="298"/>
              <w:jc w:val="center"/>
              <w:rPr>
                <w:color w:val="000000"/>
                <w:sz w:val="22"/>
                <w:szCs w:val="22"/>
              </w:rPr>
            </w:pPr>
            <w:r>
              <w:rPr>
                <w:i/>
                <w:iCs/>
                <w:color w:val="000000"/>
              </w:rPr>
              <w:t>1час</w:t>
            </w:r>
          </w:p>
        </w:tc>
      </w:tr>
      <w:tr w14:paraId="5C9B2521">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0990128">
            <w:pPr>
              <w:ind w:left="138"/>
              <w:rPr>
                <w:rFonts w:hint="default"/>
                <w:color w:val="000000"/>
                <w:sz w:val="22"/>
                <w:szCs w:val="22"/>
                <w:lang w:val="ru-RU"/>
              </w:rPr>
            </w:pPr>
            <w:r>
              <w:rPr>
                <w:rFonts w:hint="default"/>
                <w:color w:val="000000"/>
                <w:sz w:val="22"/>
                <w:szCs w:val="22"/>
                <w:lang w:val="ru-RU"/>
              </w:rPr>
              <w:t>31</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E9EF7B9">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CA768E3">
            <w:pPr>
              <w:ind w:left="110"/>
              <w:rPr>
                <w:color w:val="000000"/>
                <w:sz w:val="22"/>
                <w:szCs w:val="22"/>
              </w:rPr>
            </w:pPr>
            <w:r>
              <w:rPr>
                <w:color w:val="000000"/>
              </w:rPr>
              <w:t>Шах. Три способа защиты от шаха.</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E52A681">
            <w:pPr>
              <w:ind w:left="326" w:right="298"/>
              <w:jc w:val="center"/>
              <w:rPr>
                <w:color w:val="000000"/>
                <w:sz w:val="22"/>
                <w:szCs w:val="22"/>
              </w:rPr>
            </w:pPr>
            <w:r>
              <w:rPr>
                <w:i/>
                <w:iCs/>
                <w:color w:val="000000"/>
              </w:rPr>
              <w:t>1час</w:t>
            </w:r>
          </w:p>
        </w:tc>
      </w:tr>
      <w:tr w14:paraId="39FB32E4">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3FBE7CEF">
            <w:pPr>
              <w:ind w:left="138"/>
              <w:rPr>
                <w:rFonts w:hint="default"/>
                <w:color w:val="000000"/>
                <w:sz w:val="22"/>
                <w:szCs w:val="22"/>
                <w:lang w:val="ru-RU"/>
              </w:rPr>
            </w:pPr>
            <w:r>
              <w:rPr>
                <w:rFonts w:hint="default"/>
                <w:color w:val="000000"/>
                <w:sz w:val="22"/>
                <w:szCs w:val="22"/>
                <w:lang w:val="ru-RU"/>
              </w:rPr>
              <w:t>32</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28658EB3">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A01A51D">
            <w:pPr>
              <w:ind w:left="110"/>
              <w:rPr>
                <w:color w:val="000000"/>
                <w:sz w:val="22"/>
                <w:szCs w:val="22"/>
              </w:rPr>
            </w:pPr>
            <w:r>
              <w:rPr>
                <w:color w:val="000000"/>
              </w:rPr>
              <w:t>Открытый шах. Двойной шах.</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7127329">
            <w:pPr>
              <w:ind w:left="326" w:right="298"/>
              <w:jc w:val="center"/>
              <w:rPr>
                <w:color w:val="000000"/>
                <w:sz w:val="22"/>
                <w:szCs w:val="22"/>
              </w:rPr>
            </w:pPr>
            <w:r>
              <w:rPr>
                <w:i/>
                <w:iCs/>
                <w:color w:val="000000"/>
              </w:rPr>
              <w:t>1час</w:t>
            </w:r>
          </w:p>
        </w:tc>
      </w:tr>
      <w:tr w14:paraId="740ADF9E">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A18C182">
            <w:pPr>
              <w:ind w:right="192" w:firstLine="110" w:firstLineChars="50"/>
              <w:jc w:val="both"/>
              <w:rPr>
                <w:rFonts w:hint="default"/>
                <w:color w:val="000000"/>
                <w:sz w:val="22"/>
                <w:szCs w:val="22"/>
                <w:lang w:val="ru-RU"/>
              </w:rPr>
            </w:pPr>
            <w:r>
              <w:rPr>
                <w:rFonts w:hint="default"/>
                <w:color w:val="000000"/>
                <w:sz w:val="22"/>
                <w:szCs w:val="22"/>
                <w:lang w:val="ru-RU"/>
              </w:rPr>
              <w:t>33</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5B46BC2B">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7359F16B">
            <w:pPr>
              <w:ind w:left="110"/>
              <w:rPr>
                <w:color w:val="000000"/>
                <w:sz w:val="22"/>
                <w:szCs w:val="22"/>
              </w:rPr>
            </w:pPr>
            <w:r>
              <w:rPr>
                <w:color w:val="000000"/>
              </w:rPr>
              <w:t>Мат ферзем, ладьей, слоном, конем, пешкой.</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4D11A58F">
            <w:pPr>
              <w:ind w:left="326" w:right="298"/>
              <w:jc w:val="center"/>
              <w:rPr>
                <w:color w:val="000000"/>
                <w:sz w:val="22"/>
                <w:szCs w:val="22"/>
              </w:rPr>
            </w:pPr>
            <w:r>
              <w:rPr>
                <w:i/>
                <w:iCs/>
                <w:color w:val="000000"/>
              </w:rPr>
              <w:t>1час</w:t>
            </w:r>
          </w:p>
        </w:tc>
      </w:tr>
      <w:tr w14:paraId="534837C6">
        <w:tblPrEx>
          <w:tblCellMar>
            <w:top w:w="0" w:type="dxa"/>
            <w:left w:w="108" w:type="dxa"/>
            <w:bottom w:w="0" w:type="dxa"/>
            <w:right w:w="108" w:type="dxa"/>
          </w:tblCellMar>
        </w:tblPrEx>
        <w:trPr>
          <w:trHeight w:val="397" w:hRule="atLeast"/>
        </w:trPr>
        <w:tc>
          <w:tcPr>
            <w:tcW w:w="761"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B93874C">
            <w:pPr>
              <w:ind w:right="192" w:firstLine="110" w:firstLineChars="50"/>
              <w:jc w:val="both"/>
              <w:rPr>
                <w:rFonts w:hint="default"/>
                <w:color w:val="000000"/>
                <w:sz w:val="22"/>
                <w:szCs w:val="22"/>
                <w:lang w:val="ru-RU"/>
              </w:rPr>
            </w:pPr>
            <w:bookmarkStart w:id="0" w:name="_GoBack"/>
            <w:bookmarkEnd w:id="0"/>
            <w:r>
              <w:rPr>
                <w:rFonts w:hint="default"/>
                <w:color w:val="000000"/>
                <w:sz w:val="22"/>
                <w:szCs w:val="22"/>
                <w:lang w:val="ru-RU"/>
              </w:rPr>
              <w:t>34</w:t>
            </w: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0A135784">
            <w:pPr>
              <w:rPr>
                <w:rFonts w:ascii="Arial" w:hAnsi="Arial" w:cs="Arial"/>
                <w:color w:val="666666"/>
              </w:rPr>
            </w:pPr>
          </w:p>
        </w:tc>
        <w:tc>
          <w:tcPr>
            <w:tcW w:w="722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61CE4E29">
            <w:pPr>
              <w:ind w:left="110"/>
              <w:rPr>
                <w:color w:val="000000"/>
                <w:sz w:val="22"/>
                <w:szCs w:val="22"/>
              </w:rPr>
            </w:pPr>
            <w:r>
              <w:rPr>
                <w:color w:val="000000"/>
              </w:rPr>
              <w:t>Ничья. Пат.</w:t>
            </w:r>
          </w:p>
        </w:tc>
        <w:tc>
          <w:tcPr>
            <w:tcW w:w="111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p w14:paraId="1B1B2859">
            <w:pPr>
              <w:ind w:left="328" w:right="286"/>
              <w:jc w:val="center"/>
              <w:rPr>
                <w:color w:val="000000"/>
                <w:sz w:val="22"/>
                <w:szCs w:val="22"/>
              </w:rPr>
            </w:pPr>
            <w:r>
              <w:rPr>
                <w:i/>
                <w:iCs/>
                <w:color w:val="000000"/>
              </w:rPr>
              <w:t>1час</w:t>
            </w:r>
          </w:p>
        </w:tc>
      </w:tr>
    </w:tbl>
    <w:p w14:paraId="1087CB4A">
      <w:pPr>
        <w:pStyle w:val="7"/>
        <w:jc w:val="both"/>
        <w:rPr>
          <w:sz w:val="27"/>
          <w:szCs w:val="27"/>
        </w:rPr>
        <w:sectPr>
          <w:pgSz w:w="11906" w:h="16838"/>
          <w:pgMar w:top="851" w:right="850" w:bottom="709" w:left="1701" w:header="708" w:footer="708" w:gutter="0"/>
          <w:cols w:space="708" w:num="1"/>
          <w:docGrid w:linePitch="360" w:charSpace="0"/>
        </w:sectPr>
      </w:pPr>
    </w:p>
    <w:p w14:paraId="3144946A"/>
    <w:sectPr>
      <w:pgSz w:w="11906" w:h="16838"/>
      <w:pgMar w:top="1134" w:right="1701" w:bottom="1134"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37FAE"/>
    <w:multiLevelType w:val="multilevel"/>
    <w:tmpl w:val="0C537FAE"/>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0B20665"/>
    <w:multiLevelType w:val="multilevel"/>
    <w:tmpl w:val="20B206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8087CA9"/>
    <w:multiLevelType w:val="multilevel"/>
    <w:tmpl w:val="28087C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144E85"/>
    <w:multiLevelType w:val="multilevel"/>
    <w:tmpl w:val="28144E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A9B3743"/>
    <w:multiLevelType w:val="multilevel"/>
    <w:tmpl w:val="2A9B37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CD1081A"/>
    <w:multiLevelType w:val="multilevel"/>
    <w:tmpl w:val="2CD1081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D990109"/>
    <w:multiLevelType w:val="multilevel"/>
    <w:tmpl w:val="2D990109"/>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DBC3F1B"/>
    <w:multiLevelType w:val="multilevel"/>
    <w:tmpl w:val="2DBC3F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FF21ADE"/>
    <w:multiLevelType w:val="multilevel"/>
    <w:tmpl w:val="2FF21ADE"/>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52929C3"/>
    <w:multiLevelType w:val="multilevel"/>
    <w:tmpl w:val="352929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60C1B64"/>
    <w:multiLevelType w:val="multilevel"/>
    <w:tmpl w:val="360C1B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6F22BDA"/>
    <w:multiLevelType w:val="multilevel"/>
    <w:tmpl w:val="36F22B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8D92B09"/>
    <w:multiLevelType w:val="multilevel"/>
    <w:tmpl w:val="38D92B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B03248A"/>
    <w:multiLevelType w:val="multilevel"/>
    <w:tmpl w:val="3B03248A"/>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D2E616B"/>
    <w:multiLevelType w:val="multilevel"/>
    <w:tmpl w:val="3D2E61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576150C"/>
    <w:multiLevelType w:val="multilevel"/>
    <w:tmpl w:val="457615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CAC2C3B"/>
    <w:multiLevelType w:val="multilevel"/>
    <w:tmpl w:val="4CAC2C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4447D7A"/>
    <w:multiLevelType w:val="multilevel"/>
    <w:tmpl w:val="54447D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47D0159"/>
    <w:multiLevelType w:val="multilevel"/>
    <w:tmpl w:val="547D015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4EC3908"/>
    <w:multiLevelType w:val="multilevel"/>
    <w:tmpl w:val="54EC3908"/>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C8B19CD"/>
    <w:multiLevelType w:val="multilevel"/>
    <w:tmpl w:val="5C8B19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CF020E7"/>
    <w:multiLevelType w:val="multilevel"/>
    <w:tmpl w:val="5CF020E7"/>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3493696"/>
    <w:multiLevelType w:val="multilevel"/>
    <w:tmpl w:val="634936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D981D6D"/>
    <w:multiLevelType w:val="multilevel"/>
    <w:tmpl w:val="6D981D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74D55A17"/>
    <w:multiLevelType w:val="multilevel"/>
    <w:tmpl w:val="74D55A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767A6F0B"/>
    <w:multiLevelType w:val="multilevel"/>
    <w:tmpl w:val="767A6F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3D0E8A"/>
    <w:rsid w:val="000844B0"/>
    <w:rsid w:val="00101890"/>
    <w:rsid w:val="00152160"/>
    <w:rsid w:val="001E4D99"/>
    <w:rsid w:val="002C6790"/>
    <w:rsid w:val="002E62C7"/>
    <w:rsid w:val="00342029"/>
    <w:rsid w:val="003D0E8A"/>
    <w:rsid w:val="00481262"/>
    <w:rsid w:val="004D1B25"/>
    <w:rsid w:val="00527600"/>
    <w:rsid w:val="00547240"/>
    <w:rsid w:val="005B65D2"/>
    <w:rsid w:val="00655CCB"/>
    <w:rsid w:val="006C6682"/>
    <w:rsid w:val="007D610A"/>
    <w:rsid w:val="007E1C63"/>
    <w:rsid w:val="00853D29"/>
    <w:rsid w:val="008E4A64"/>
    <w:rsid w:val="0090260E"/>
    <w:rsid w:val="009148FC"/>
    <w:rsid w:val="00A044B2"/>
    <w:rsid w:val="00B55138"/>
    <w:rsid w:val="00BF7634"/>
    <w:rsid w:val="00C9249F"/>
    <w:rsid w:val="00D42DF1"/>
    <w:rsid w:val="00D62C32"/>
    <w:rsid w:val="00E31ADD"/>
    <w:rsid w:val="00E820BA"/>
    <w:rsid w:val="00EC7A59"/>
    <w:rsid w:val="00F13645"/>
    <w:rsid w:val="00F76BB2"/>
    <w:rsid w:val="00F77ADF"/>
    <w:rsid w:val="0ED573E1"/>
    <w:rsid w:val="34DB5E0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ru-RU" w:eastAsia="ar-S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0"/>
    <w:semiHidden/>
    <w:unhideWhenUsed/>
    <w:qFormat/>
    <w:uiPriority w:val="99"/>
    <w:rPr>
      <w:rFonts w:ascii="Tahoma" w:hAnsi="Tahoma" w:cs="Tahoma"/>
      <w:sz w:val="16"/>
      <w:szCs w:val="16"/>
    </w:rPr>
  </w:style>
  <w:style w:type="paragraph" w:styleId="6">
    <w:name w:val="Body Text Indent"/>
    <w:basedOn w:val="1"/>
    <w:link w:val="11"/>
    <w:uiPriority w:val="0"/>
    <w:pPr>
      <w:widowControl w:val="0"/>
      <w:suppressAutoHyphens w:val="0"/>
      <w:autoSpaceDE w:val="0"/>
      <w:autoSpaceDN w:val="0"/>
      <w:adjustRightInd w:val="0"/>
      <w:spacing w:line="492" w:lineRule="auto"/>
      <w:ind w:firstLine="860"/>
      <w:jc w:val="both"/>
    </w:pPr>
    <w:rPr>
      <w:sz w:val="28"/>
      <w:lang w:eastAsia="ru-RU"/>
    </w:rPr>
  </w:style>
  <w:style w:type="paragraph" w:styleId="7">
    <w:name w:val="Normal (Web)"/>
    <w:basedOn w:val="1"/>
    <w:unhideWhenUsed/>
    <w:uiPriority w:val="99"/>
    <w:pPr>
      <w:suppressAutoHyphens w:val="0"/>
      <w:spacing w:before="100" w:beforeAutospacing="1" w:after="100" w:afterAutospacing="1"/>
    </w:pPr>
    <w:rPr>
      <w:lang w:eastAsia="ru-RU"/>
    </w:rPr>
  </w:style>
  <w:style w:type="table" w:styleId="8">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left="708"/>
    </w:pPr>
  </w:style>
  <w:style w:type="character" w:customStyle="1" w:styleId="10">
    <w:name w:val="Текст выноски Знак"/>
    <w:basedOn w:val="2"/>
    <w:link w:val="5"/>
    <w:semiHidden/>
    <w:uiPriority w:val="99"/>
    <w:rPr>
      <w:rFonts w:ascii="Tahoma" w:hAnsi="Tahoma" w:eastAsia="Times New Roman" w:cs="Tahoma"/>
      <w:sz w:val="16"/>
      <w:szCs w:val="16"/>
      <w:lang w:eastAsia="ar-SA"/>
    </w:rPr>
  </w:style>
  <w:style w:type="character" w:customStyle="1" w:styleId="11">
    <w:name w:val="Основной текст с отступом Знак"/>
    <w:basedOn w:val="2"/>
    <w:link w:val="6"/>
    <w:uiPriority w:val="0"/>
    <w:rPr>
      <w:rFonts w:ascii="Times New Roman" w:hAnsi="Times New Roman" w:eastAsia="Times New Roman" w:cs="Times New Roman"/>
      <w:sz w:val="28"/>
      <w:szCs w:val="24"/>
      <w:lang w:eastAsia="ru-RU"/>
    </w:rPr>
  </w:style>
  <w:style w:type="paragraph" w:customStyle="1" w:styleId="12">
    <w:name w:val="c17"/>
    <w:basedOn w:val="1"/>
    <w:uiPriority w:val="0"/>
    <w:pPr>
      <w:suppressAutoHyphens w:val="0"/>
      <w:spacing w:before="90" w:after="90"/>
    </w:pPr>
    <w:rPr>
      <w:lang w:eastAsia="ru-RU"/>
    </w:rPr>
  </w:style>
  <w:style w:type="character" w:customStyle="1" w:styleId="13">
    <w:name w:val="c4"/>
    <w:basedOn w:val="2"/>
    <w:uiPriority w:val="0"/>
  </w:style>
  <w:style w:type="paragraph" w:customStyle="1" w:styleId="14">
    <w:name w:val="c9"/>
    <w:basedOn w:val="1"/>
    <w:uiPriority w:val="0"/>
    <w:pPr>
      <w:suppressAutoHyphens w:val="0"/>
      <w:spacing w:before="90" w:after="90"/>
    </w:pPr>
    <w:rPr>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2783</Words>
  <Characters>15869</Characters>
  <Lines>132</Lines>
  <Paragraphs>37</Paragraphs>
  <TotalTime>5</TotalTime>
  <ScaleCrop>false</ScaleCrop>
  <LinksUpToDate>false</LinksUpToDate>
  <CharactersWithSpaces>18615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2016-09-11T16:27:00Z</dcterms:created>
  <dc:creator>GG</dc:creator>
  <cp:lastModifiedBy>МАОУ СОШ д.Перёдки</cp:lastModifiedBy>
  <cp:lastPrinted>2022-10-21T12:52:00Z</cp:lastPrinted>
  <dcterms:modified xsi:type="dcterms:W3CDTF">2024-12-20T05:34:01Z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40B219ADE30C4A8C9B48AA104EB16825_12</vt:lpwstr>
  </property>
</Properties>
</file>